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მეცნიერების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მინისტრის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ბრძანება</w:t>
      </w:r>
      <w:r>
        <w:rPr>
          <w:rFonts w:ascii="Sylfaen" w:hAnsi="Sylfaen" w:cs="Sylfaen"/>
          <w:b/>
          <w:bCs/>
          <w:sz w:val="32"/>
          <w:szCs w:val="32"/>
        </w:rPr>
        <w:t xml:space="preserve"> N3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2007 </w:t>
      </w:r>
      <w:r>
        <w:rPr>
          <w:rFonts w:ascii="Sylfaen" w:hAnsi="Sylfaen" w:cs="Sylfaen"/>
          <w:b/>
          <w:bCs/>
          <w:sz w:val="32"/>
          <w:szCs w:val="32"/>
        </w:rPr>
        <w:t>წლის</w:t>
      </w:r>
      <w:r>
        <w:rPr>
          <w:rFonts w:ascii="Sylfaen" w:hAnsi="Sylfaen" w:cs="Sylfaen"/>
          <w:b/>
          <w:bCs/>
          <w:sz w:val="32"/>
          <w:szCs w:val="32"/>
        </w:rPr>
        <w:t xml:space="preserve"> 5 </w:t>
      </w:r>
      <w:r>
        <w:rPr>
          <w:rFonts w:ascii="Sylfaen" w:hAnsi="Sylfaen" w:cs="Sylfaen"/>
          <w:b/>
          <w:bCs/>
          <w:sz w:val="32"/>
          <w:szCs w:val="32"/>
        </w:rPr>
        <w:t>იანვარი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ქ</w:t>
      </w:r>
      <w:r>
        <w:rPr>
          <w:rFonts w:ascii="Sylfaen" w:hAnsi="Sylfaen" w:cs="Sylfaen"/>
          <w:b/>
          <w:bCs/>
          <w:sz w:val="32"/>
          <w:szCs w:val="32"/>
        </w:rPr>
        <w:t xml:space="preserve">. </w:t>
      </w:r>
      <w:r>
        <w:rPr>
          <w:rFonts w:ascii="Sylfaen" w:hAnsi="Sylfaen" w:cs="Sylfaen"/>
          <w:b/>
          <w:bCs/>
          <w:sz w:val="32"/>
          <w:szCs w:val="32"/>
        </w:rPr>
        <w:t>თბილისი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საგანმანათლებლო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პროგრამების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კრედიტებით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გაანგარიშების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დამტკიცების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D46F7F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before="85" w:after="85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ab/>
      </w:r>
      <w:r>
        <w:rPr>
          <w:rFonts w:ascii="Sylfaen" w:hAnsi="Sylfaen" w:cs="Sylfaen"/>
          <w:b/>
          <w:bCs/>
          <w:sz w:val="32"/>
          <w:szCs w:val="32"/>
        </w:rPr>
        <w:tab/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>, “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“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  <w:position w:val="8"/>
          <w:sz w:val="20"/>
          <w:szCs w:val="20"/>
        </w:rPr>
        <w:t>1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>, “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21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N 37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“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b/>
          <w:bCs/>
        </w:rPr>
        <w:t>ვბრძანებ</w:t>
      </w:r>
      <w:r>
        <w:rPr>
          <w:rFonts w:ascii="Sylfaen" w:hAnsi="Sylfaen" w:cs="Sylfaen"/>
          <w:b/>
          <w:bCs/>
        </w:rPr>
        <w:t>:</w:t>
      </w:r>
    </w:p>
    <w:p w:rsidR="00000000" w:rsidRDefault="00D46F7F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before="85" w:after="8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დამტკიცდეს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before="85" w:after="8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before="85" w:after="8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ab/>
        <w:t xml:space="preserve">      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</w:t>
      </w:r>
      <w:r>
        <w:rPr>
          <w:rFonts w:ascii="Sylfaen" w:hAnsi="Sylfaen" w:cs="Sylfaen"/>
        </w:rPr>
        <w:t>ის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შემსრულებელი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</w:rPr>
        <w:t>ა</w:t>
      </w:r>
      <w:r>
        <w:rPr>
          <w:rFonts w:ascii="Sylfaen" w:hAnsi="Sylfaen" w:cs="Sylfaen"/>
          <w:b/>
          <w:bCs/>
          <w:i/>
          <w:iCs/>
        </w:rPr>
        <w:t xml:space="preserve">. </w:t>
      </w:r>
      <w:r>
        <w:rPr>
          <w:rFonts w:ascii="Sylfaen" w:hAnsi="Sylfaen" w:cs="Sylfaen"/>
          <w:b/>
          <w:bCs/>
          <w:i/>
          <w:iCs/>
        </w:rPr>
        <w:t>დიდებულიძე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i/>
          <w:iCs/>
        </w:rPr>
      </w:pP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პოგრამების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კრედიტებით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გაანგარიშების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 </w:t>
      </w: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ტრანსფერისა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დაგროვების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სტუდენტებზე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ორიენტირებული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ესაჭიროება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მისაღწევად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2. </w:t>
      </w:r>
      <w:r>
        <w:rPr>
          <w:rFonts w:ascii="Sylfaen" w:hAnsi="Sylfaen" w:cs="Sylfaen"/>
          <w:b/>
          <w:bCs/>
        </w:rPr>
        <w:t>სტუდენტის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სასწავლო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საქმიანობა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  <w:t xml:space="preserve">     (</w:t>
      </w:r>
      <w:r>
        <w:rPr>
          <w:rFonts w:ascii="Sylfaen" w:hAnsi="Sylfaen" w:cs="Sylfaen"/>
          <w:b/>
          <w:bCs/>
        </w:rPr>
        <w:t>სტუდენტის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დატვირთვა</w:t>
      </w:r>
      <w:r>
        <w:rPr>
          <w:rFonts w:ascii="Sylfaen" w:hAnsi="Sylfaen" w:cs="Sylfaen"/>
          <w:b/>
          <w:bCs/>
        </w:rPr>
        <w:t>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სტ</w:t>
      </w:r>
      <w:r>
        <w:rPr>
          <w:rFonts w:ascii="Sylfaen" w:hAnsi="Sylfaen" w:cs="Sylfaen"/>
        </w:rPr>
        <w:t>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>: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დასწრებას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პრაქტიკულ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მეცადინეობას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(21.09.2009 N 785)</w:t>
      </w:r>
      <w:r>
        <w:rPr>
          <w:rFonts w:ascii="Sylfaen" w:hAnsi="Sylfaen" w:cs="Sylfaen"/>
        </w:rPr>
        <w:tab/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მეცადინეობას</w:t>
      </w:r>
      <w:r>
        <w:rPr>
          <w:rFonts w:ascii="Sylfaen" w:hAnsi="Sylfaen" w:cs="Sylfaen"/>
        </w:rPr>
        <w:t>;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პრაქტიკას</w:t>
      </w:r>
      <w:r>
        <w:rPr>
          <w:rFonts w:ascii="Sylfaen" w:hAnsi="Sylfaen" w:cs="Sylfaen"/>
        </w:rPr>
        <w:t>;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ჩაბარებას</w:t>
      </w:r>
      <w:r>
        <w:rPr>
          <w:rFonts w:ascii="Sylfaen" w:hAnsi="Sylfaen" w:cs="Sylfaen"/>
        </w:rPr>
        <w:t>;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საკურსო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მოხსენება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კონფერენციაზე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სადიპლომო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საბაკალავრო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სამაგისტრო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დოქტორანტის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სასემინარო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სადოქტორო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დისერტაცია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მუშაობას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(21.09.2009 N 785)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</w:t>
      </w:r>
      <w:r>
        <w:rPr>
          <w:rFonts w:ascii="Sylfaen" w:hAnsi="Sylfaen" w:cs="Sylfaen"/>
        </w:rPr>
        <w:t>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გამოსაქვეყნებლად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(21.09.2009 N 785)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შესაფასებლად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ასათვისებლად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გამოხატულს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t>თეულში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საათებში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(38-45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საშუალოდ</w:t>
      </w:r>
      <w:r>
        <w:rPr>
          <w:rFonts w:ascii="Sylfaen" w:hAnsi="Sylfaen" w:cs="Sylfaen"/>
        </w:rPr>
        <w:t xml:space="preserve"> 60 </w:t>
      </w:r>
      <w:r>
        <w:rPr>
          <w:rFonts w:ascii="Sylfaen" w:hAnsi="Sylfaen" w:cs="Sylfaen"/>
        </w:rPr>
        <w:t>კრედიტს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1500-1800 </w:t>
      </w:r>
      <w:r>
        <w:rPr>
          <w:rFonts w:ascii="Sylfaen" w:hAnsi="Sylfaen" w:cs="Sylfaen"/>
        </w:rPr>
        <w:t>ასტრონომიულ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</w:t>
      </w:r>
      <w:r>
        <w:rPr>
          <w:rFonts w:ascii="Sylfaen" w:hAnsi="Sylfaen" w:cs="Sylfaen"/>
        </w:rPr>
        <w:t>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დატვირთვას</w:t>
      </w:r>
      <w:r>
        <w:rPr>
          <w:rFonts w:ascii="Sylfaen" w:hAnsi="Sylfaen" w:cs="Sylfaen"/>
        </w:rPr>
        <w:t xml:space="preserve">) 25-30 </w:t>
      </w:r>
      <w:r>
        <w:rPr>
          <w:rFonts w:ascii="Sylfaen" w:hAnsi="Sylfaen" w:cs="Sylfaen"/>
        </w:rPr>
        <w:t>ასტრონომიული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(21.09.2009 N 785)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მოდული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კრედიტებს</w:t>
      </w:r>
      <w:r>
        <w:rPr>
          <w:rFonts w:ascii="Sylfaen" w:hAnsi="Sylfaen" w:cs="Sylfaen"/>
        </w:rPr>
        <w:t>.</w:t>
      </w:r>
    </w:p>
    <w:p w:rsidR="00000000" w:rsidRDefault="00D46F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თავისებურებების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60 </w:t>
      </w:r>
      <w:r>
        <w:rPr>
          <w:rFonts w:ascii="Sylfaen" w:hAnsi="Sylfaen" w:cs="Sylfaen"/>
        </w:rPr>
        <w:t>კრედიტს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60 </w:t>
      </w:r>
      <w:r>
        <w:rPr>
          <w:rFonts w:ascii="Sylfaen" w:hAnsi="Sylfaen" w:cs="Sylfaen"/>
        </w:rPr>
        <w:t>კრედიტზე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75 </w:t>
      </w:r>
      <w:r>
        <w:rPr>
          <w:rFonts w:ascii="Sylfaen" w:hAnsi="Sylfaen" w:cs="Sylfaen"/>
        </w:rPr>
        <w:t>კრედიტს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(22.11.2012 N 243/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3. </w:t>
      </w:r>
      <w:r>
        <w:rPr>
          <w:rFonts w:ascii="Sylfaen" w:hAnsi="Sylfaen" w:cs="Sylfaen"/>
          <w:b/>
          <w:bCs/>
        </w:rPr>
        <w:t>კრედიტების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განაწილება</w:t>
      </w:r>
    </w:p>
    <w:p w:rsidR="00000000" w:rsidRDefault="00D4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კრედიტების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კომპონენტს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როგორიცაა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მოდული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პრაქტიკა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დისერტაცია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</w:t>
      </w:r>
      <w:r>
        <w:rPr>
          <w:rFonts w:ascii="Sylfaen" w:hAnsi="Sylfaen" w:cs="Sylfaen"/>
        </w:rPr>
        <w:t xml:space="preserve">.).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ერთსემესტრიანი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ერთტრიმესტრიანი</w:t>
      </w:r>
      <w:r>
        <w:rPr>
          <w:rFonts w:ascii="Sylfaen" w:hAnsi="Sylfaen" w:cs="Sylfaen"/>
        </w:rPr>
        <w:t>).</w:t>
      </w:r>
      <w:r>
        <w:rPr>
          <w:rFonts w:ascii="Sylfaen" w:hAnsi="Sylfaen" w:cs="Sylfaen"/>
          <w:i/>
          <w:iCs/>
          <w:sz w:val="20"/>
          <w:szCs w:val="20"/>
        </w:rPr>
        <w:t>(21.09.2009 N 785)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(31.05.2013 N 60/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კრედიტი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კომპონენტის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მისაღწევად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კრედიტთა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</w:t>
      </w:r>
      <w:r>
        <w:rPr>
          <w:rFonts w:ascii="Sylfaen" w:hAnsi="Sylfaen" w:cs="Sylfaen"/>
        </w:rPr>
        <w:t>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კომპონენტებს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კომპონენტისათვის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მისაღწევად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კრედიტების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სისწორე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შეგროვებითა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პროფესორ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მასწავლებლებთან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მონაწილეობას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კრედიტი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პროფესორ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მასწავლებლებთან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>მოში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საკონტაქტო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D4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4. </w:t>
      </w:r>
      <w:r>
        <w:rPr>
          <w:rFonts w:ascii="Sylfaen" w:hAnsi="Sylfaen" w:cs="Sylfaen"/>
          <w:b/>
          <w:bCs/>
        </w:rPr>
        <w:t>სტუდენტის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მიღწევების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შეფასება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(21.09.2009 N 785)</w:t>
      </w:r>
    </w:p>
    <w:p w:rsidR="00000000" w:rsidRDefault="00D4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კრედიტის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სილაბუსით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გამოიხატება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-7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,,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შეფასებით</w:t>
      </w:r>
      <w:r>
        <w:rPr>
          <w:rFonts w:ascii="Sylfaen" w:hAnsi="Sylfaen" w:cs="Sylfaen"/>
        </w:rPr>
        <w:t>.</w:t>
      </w:r>
    </w:p>
    <w:p w:rsidR="00000000" w:rsidRDefault="00D4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ერთჯერადად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</w:t>
      </w:r>
      <w:r>
        <w:rPr>
          <w:rFonts w:ascii="Sylfaen" w:hAnsi="Sylfaen" w:cs="Sylfaen"/>
        </w:rPr>
        <w:t>ინებდეს</w:t>
      </w:r>
      <w:r>
        <w:rPr>
          <w:rFonts w:ascii="Sylfaen" w:hAnsi="Sylfaen" w:cs="Sylfaen"/>
        </w:rPr>
        <w:t>: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შუალედურ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შეფასებებს</w:t>
      </w:r>
      <w:r>
        <w:rPr>
          <w:rFonts w:ascii="Sylfaen" w:hAnsi="Sylfaen" w:cs="Sylfaen"/>
        </w:rPr>
        <w:t>;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 100 </w:t>
      </w:r>
      <w:r>
        <w:rPr>
          <w:rFonts w:ascii="Sylfaen" w:hAnsi="Sylfaen" w:cs="Sylfaen"/>
        </w:rPr>
        <w:t>ქულის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ტოლია</w:t>
      </w:r>
      <w:r>
        <w:rPr>
          <w:rFonts w:ascii="Sylfaen" w:hAnsi="Sylfaen" w:cs="Sylfaen"/>
        </w:rPr>
        <w:t>.</w:t>
      </w:r>
    </w:p>
    <w:p w:rsidR="00000000" w:rsidRDefault="00D46F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შეფასდეს</w:t>
      </w:r>
      <w:r>
        <w:rPr>
          <w:rFonts w:ascii="Sylfaen" w:hAnsi="Sylfaen" w:cs="Sylfaen"/>
        </w:rPr>
        <w:t xml:space="preserve"> 40 </w:t>
      </w:r>
      <w:r>
        <w:rPr>
          <w:rFonts w:ascii="Sylfaen" w:hAnsi="Sylfaen" w:cs="Sylfaen"/>
        </w:rPr>
        <w:t>ქულაზე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(22.11.2012 N 243/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0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დასკვნით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>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უგროვდება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51 </w:t>
      </w:r>
      <w:r>
        <w:rPr>
          <w:rFonts w:ascii="Sylfaen" w:hAnsi="Sylfaen" w:cs="Sylfaen"/>
        </w:rPr>
        <w:t>ქულა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(8.10.2012 N 218/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შეფასებებით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,,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ჯამი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უშვებს</w:t>
      </w:r>
      <w:r>
        <w:rPr>
          <w:rFonts w:ascii="Sylfaen" w:hAnsi="Sylfaen" w:cs="Sylfaen"/>
        </w:rPr>
        <w:t>: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</w:t>
      </w:r>
      <w:r>
        <w:rPr>
          <w:rFonts w:ascii="Sylfaen" w:hAnsi="Sylfaen" w:cs="Sylfaen"/>
        </w:rPr>
        <w:t>სებას</w:t>
      </w:r>
      <w:r>
        <w:rPr>
          <w:rFonts w:ascii="Sylfaen" w:hAnsi="Sylfaen" w:cs="Sylfaen"/>
        </w:rPr>
        <w:t>: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(A) </w:t>
      </w:r>
      <w:r>
        <w:rPr>
          <w:rFonts w:ascii="Sylfaen" w:hAnsi="Sylfaen" w:cs="Sylfaen"/>
        </w:rPr>
        <w:t>ფრიადი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91%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>;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(B) </w:t>
      </w:r>
      <w:r>
        <w:rPr>
          <w:rFonts w:ascii="Sylfaen" w:hAnsi="Sylfaen" w:cs="Sylfaen"/>
        </w:rPr>
        <w:t>ძალიან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81-90%;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(C) </w:t>
      </w:r>
      <w:r>
        <w:rPr>
          <w:rFonts w:ascii="Sylfaen" w:hAnsi="Sylfaen" w:cs="Sylfaen"/>
        </w:rPr>
        <w:t>კარგი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71-80%;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(D) </w:t>
      </w:r>
      <w:r>
        <w:rPr>
          <w:rFonts w:ascii="Sylfaen" w:hAnsi="Sylfaen" w:cs="Sylfaen"/>
        </w:rPr>
        <w:t>დამაკმაყოფილებელი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61-70%;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(E)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</w:t>
      </w:r>
      <w:r>
        <w:rPr>
          <w:rFonts w:ascii="Sylfaen" w:hAnsi="Sylfaen" w:cs="Sylfaen"/>
        </w:rPr>
        <w:t>ასების</w:t>
      </w:r>
      <w:r>
        <w:rPr>
          <w:rFonts w:ascii="Sylfaen" w:hAnsi="Sylfaen" w:cs="Sylfaen"/>
        </w:rPr>
        <w:t xml:space="preserve"> 51-60%;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: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(FX)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ჩააბარა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41-50%,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ჩასაბარებლად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სჭირდება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მუშაობით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გამოცდაზე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ერთხელ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. 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(F) </w:t>
      </w:r>
      <w:r>
        <w:rPr>
          <w:rFonts w:ascii="Sylfaen" w:hAnsi="Sylfaen" w:cs="Sylfaen"/>
        </w:rPr>
        <w:t>ჩაიჭ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40%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შესასწავლი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სტუდენტს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(</w:t>
      </w:r>
      <w:r>
        <w:rPr>
          <w:rFonts w:ascii="Sylfaen" w:hAnsi="Sylfaen" w:cs="Sylfaen"/>
        </w:rPr>
        <w:t>ტრიმესტრში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დასკვნით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შუალედი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>.</w:t>
      </w:r>
    </w:p>
    <w:p w:rsidR="00000000" w:rsidRDefault="00D46F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დაფუძნებულ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საგამოცდო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აგნის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თავისებურების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დაფუძნებული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ჩაატაროს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(2.10.2012 N 2</w:t>
      </w:r>
      <w:r>
        <w:rPr>
          <w:rFonts w:ascii="Sylfaen" w:hAnsi="Sylfaen" w:cs="Sylfaen"/>
          <w:i/>
          <w:iCs/>
          <w:sz w:val="20"/>
          <w:szCs w:val="20"/>
        </w:rPr>
        <w:t>16/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rPr>
          <w:rFonts w:ascii="Sylfaen" w:hAnsi="Sylfaen" w:cs="Sylfaen"/>
          <w:color w:val="222222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დოქტორანტის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color w:val="222222"/>
        </w:rPr>
        <w:t>სადისერტაციო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ნაშრომის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შეფასებისათვის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შესაძლებელია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შეფასების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შემდეგი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სისტემის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გამოყენება</w:t>
      </w:r>
      <w:r>
        <w:rPr>
          <w:rFonts w:ascii="Sylfaen" w:hAnsi="Sylfaen" w:cs="Sylfaen"/>
          <w:color w:val="222222"/>
        </w:rPr>
        <w:t>:</w:t>
      </w:r>
      <w:r>
        <w:rPr>
          <w:rFonts w:ascii="Sylfaen" w:hAnsi="Sylfaen" w:cs="Sylfaen"/>
          <w:color w:val="222222"/>
        </w:rPr>
        <w:br/>
        <w:t xml:space="preserve">          </w:t>
      </w:r>
      <w:r>
        <w:rPr>
          <w:rFonts w:ascii="Sylfaen" w:hAnsi="Sylfaen" w:cs="Sylfaen"/>
          <w:color w:val="222222"/>
        </w:rPr>
        <w:t>ა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ფრიადი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summa cum laude</w:t>
      </w:r>
      <w:r>
        <w:rPr>
          <w:rFonts w:ascii="Sylfaen" w:hAnsi="Sylfaen" w:cs="Sylfaen"/>
          <w:color w:val="222222"/>
        </w:rPr>
        <w:t xml:space="preserve">) – </w:t>
      </w:r>
      <w:r>
        <w:rPr>
          <w:rFonts w:ascii="Sylfaen" w:hAnsi="Sylfaen" w:cs="Sylfaen"/>
          <w:color w:val="222222"/>
        </w:rPr>
        <w:t>შესანიშნავი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ნაშრომი</w:t>
      </w:r>
      <w:r>
        <w:rPr>
          <w:rFonts w:ascii="Sylfaen" w:hAnsi="Sylfaen" w:cs="Sylfaen"/>
          <w:color w:val="222222"/>
        </w:rPr>
        <w:t>;</w:t>
      </w:r>
      <w:r>
        <w:rPr>
          <w:rFonts w:ascii="Sylfaen" w:hAnsi="Sylfaen" w:cs="Sylfaen"/>
          <w:color w:val="222222"/>
        </w:rPr>
        <w:br/>
        <w:t xml:space="preserve">          </w:t>
      </w:r>
      <w:r>
        <w:rPr>
          <w:rFonts w:ascii="Sylfaen" w:hAnsi="Sylfaen" w:cs="Sylfaen"/>
          <w:color w:val="222222"/>
        </w:rPr>
        <w:t>ბ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ძალიან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კარგი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magna cum laude</w:t>
      </w:r>
      <w:r>
        <w:rPr>
          <w:rFonts w:ascii="Sylfaen" w:hAnsi="Sylfaen" w:cs="Sylfaen"/>
          <w:color w:val="222222"/>
        </w:rPr>
        <w:t xml:space="preserve">)  –  </w:t>
      </w:r>
      <w:r>
        <w:rPr>
          <w:rFonts w:ascii="Sylfaen" w:hAnsi="Sylfaen" w:cs="Sylfaen"/>
          <w:color w:val="222222"/>
        </w:rPr>
        <w:t>შედეგი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რომელიც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წაყენებულ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მოთხოვნებს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ყოველმხრივ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აღემატება</w:t>
      </w:r>
      <w:r>
        <w:rPr>
          <w:rFonts w:ascii="Sylfaen" w:hAnsi="Sylfaen" w:cs="Sylfaen"/>
          <w:color w:val="222222"/>
        </w:rPr>
        <w:t>;</w:t>
      </w:r>
      <w:r>
        <w:rPr>
          <w:rFonts w:ascii="Sylfaen" w:hAnsi="Sylfaen" w:cs="Sylfaen"/>
          <w:color w:val="222222"/>
        </w:rPr>
        <w:br/>
        <w:t xml:space="preserve">          </w:t>
      </w:r>
      <w:r>
        <w:rPr>
          <w:rFonts w:ascii="Sylfaen" w:hAnsi="Sylfaen" w:cs="Sylfaen"/>
          <w:color w:val="222222"/>
        </w:rPr>
        <w:t>გ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კარგი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cum laude</w:t>
      </w:r>
      <w:r>
        <w:rPr>
          <w:rFonts w:ascii="Sylfaen" w:hAnsi="Sylfaen" w:cs="Sylfaen"/>
          <w:color w:val="222222"/>
        </w:rPr>
        <w:t xml:space="preserve">) – </w:t>
      </w:r>
      <w:r>
        <w:rPr>
          <w:rFonts w:ascii="Sylfaen" w:hAnsi="Sylfaen" w:cs="Sylfaen"/>
          <w:color w:val="222222"/>
        </w:rPr>
        <w:t>შედეგი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რომელიც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წაყენებულ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მოთხოვნებს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აღემატება</w:t>
      </w:r>
      <w:r>
        <w:rPr>
          <w:rFonts w:ascii="Sylfaen" w:hAnsi="Sylfaen" w:cs="Sylfaen"/>
          <w:color w:val="222222"/>
        </w:rPr>
        <w:t>;</w:t>
      </w:r>
      <w:r>
        <w:rPr>
          <w:rFonts w:ascii="Sylfaen" w:hAnsi="Sylfaen" w:cs="Sylfaen"/>
          <w:color w:val="222222"/>
        </w:rPr>
        <w:br/>
        <w:t xml:space="preserve">          </w:t>
      </w:r>
      <w:r>
        <w:rPr>
          <w:rFonts w:ascii="Sylfaen" w:hAnsi="Sylfaen" w:cs="Sylfaen"/>
          <w:color w:val="222222"/>
        </w:rPr>
        <w:t>დ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საშუალო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bene</w:t>
      </w:r>
      <w:r>
        <w:rPr>
          <w:rFonts w:ascii="Sylfaen" w:hAnsi="Sylfaen" w:cs="Sylfaen"/>
          <w:color w:val="222222"/>
        </w:rPr>
        <w:t xml:space="preserve">) – </w:t>
      </w:r>
      <w:r>
        <w:rPr>
          <w:rFonts w:ascii="Sylfaen" w:hAnsi="Sylfaen" w:cs="Sylfaen"/>
          <w:color w:val="222222"/>
        </w:rPr>
        <w:t>შედეგი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რომელიც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წაყენებულ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მოთხოვნებს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ყოველმხრივ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აკმაყოფილებს</w:t>
      </w:r>
      <w:r>
        <w:rPr>
          <w:rFonts w:ascii="Sylfaen" w:hAnsi="Sylfaen" w:cs="Sylfaen"/>
          <w:color w:val="222222"/>
        </w:rPr>
        <w:t>;</w:t>
      </w:r>
      <w:r>
        <w:rPr>
          <w:rFonts w:ascii="Sylfaen" w:hAnsi="Sylfaen" w:cs="Sylfaen"/>
          <w:color w:val="222222"/>
        </w:rPr>
        <w:br/>
        <w:t xml:space="preserve">          </w:t>
      </w:r>
      <w:r>
        <w:rPr>
          <w:rFonts w:ascii="Sylfaen" w:hAnsi="Sylfaen" w:cs="Sylfaen"/>
          <w:color w:val="222222"/>
        </w:rPr>
        <w:t>ე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დამაკმაყოფილებელი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rite</w:t>
      </w:r>
      <w:r>
        <w:rPr>
          <w:rFonts w:ascii="Sylfaen" w:hAnsi="Sylfaen" w:cs="Sylfaen"/>
          <w:color w:val="222222"/>
        </w:rPr>
        <w:t xml:space="preserve">) – </w:t>
      </w:r>
      <w:r>
        <w:rPr>
          <w:rFonts w:ascii="Sylfaen" w:hAnsi="Sylfaen" w:cs="Sylfaen"/>
          <w:color w:val="222222"/>
        </w:rPr>
        <w:t>შედეგი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რომელიც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ხარ</w:t>
      </w:r>
      <w:r>
        <w:rPr>
          <w:rFonts w:ascii="Sylfaen" w:hAnsi="Sylfaen" w:cs="Sylfaen"/>
          <w:color w:val="222222"/>
        </w:rPr>
        <w:t>ვეზების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მიუხედავად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წაყენებულ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მოთხოვნებს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მაინც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აკმაყოფილებს</w:t>
      </w:r>
      <w:r>
        <w:rPr>
          <w:rFonts w:ascii="Sylfaen" w:hAnsi="Sylfaen" w:cs="Sylfaen"/>
          <w:color w:val="222222"/>
        </w:rPr>
        <w:t>;</w:t>
      </w:r>
      <w:r>
        <w:rPr>
          <w:rFonts w:ascii="Sylfaen" w:hAnsi="Sylfaen" w:cs="Sylfaen"/>
          <w:color w:val="222222"/>
        </w:rPr>
        <w:br/>
        <w:t xml:space="preserve">         </w:t>
      </w:r>
      <w:r>
        <w:rPr>
          <w:rFonts w:ascii="Sylfaen" w:hAnsi="Sylfaen" w:cs="Sylfaen"/>
          <w:color w:val="222222"/>
        </w:rPr>
        <w:t>ვ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არადამაკმაყოფილებელი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insufficienter</w:t>
      </w:r>
      <w:r>
        <w:rPr>
          <w:rFonts w:ascii="Sylfaen" w:hAnsi="Sylfaen" w:cs="Sylfaen"/>
          <w:color w:val="222222"/>
        </w:rPr>
        <w:t xml:space="preserve">) – </w:t>
      </w:r>
      <w:r>
        <w:rPr>
          <w:rFonts w:ascii="Sylfaen" w:hAnsi="Sylfaen" w:cs="Sylfaen"/>
          <w:color w:val="222222"/>
        </w:rPr>
        <w:t>შედეგი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რომელიც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წაყენებულ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მოთხოვნებს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მნიშვნელოვანი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ხარვეზების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გამო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ვერ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აკმაყოფილებს</w:t>
      </w:r>
      <w:r>
        <w:rPr>
          <w:rFonts w:ascii="Sylfaen" w:hAnsi="Sylfaen" w:cs="Sylfaen"/>
          <w:color w:val="222222"/>
        </w:rPr>
        <w:t>;</w:t>
      </w:r>
      <w:r>
        <w:rPr>
          <w:rFonts w:ascii="Sylfaen" w:hAnsi="Sylfaen" w:cs="Sylfaen"/>
          <w:color w:val="222222"/>
        </w:rPr>
        <w:br/>
        <w:t xml:space="preserve">         </w:t>
      </w:r>
      <w:r>
        <w:rPr>
          <w:rFonts w:ascii="Sylfaen" w:hAnsi="Sylfaen" w:cs="Sylfaen"/>
          <w:color w:val="222222"/>
        </w:rPr>
        <w:t>ზ</w:t>
      </w:r>
      <w:r>
        <w:rPr>
          <w:rFonts w:ascii="Sylfaen" w:hAnsi="Sylfaen" w:cs="Sylfaen"/>
          <w:color w:val="222222"/>
        </w:rPr>
        <w:t xml:space="preserve">) </w:t>
      </w:r>
      <w:r>
        <w:rPr>
          <w:rFonts w:ascii="Sylfaen" w:hAnsi="Sylfaen" w:cs="Sylfaen"/>
          <w:color w:val="222222"/>
        </w:rPr>
        <w:t>სრულიად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არადამაკმაყოფილებელი</w:t>
      </w:r>
      <w:r>
        <w:rPr>
          <w:rFonts w:ascii="Sylfaen" w:hAnsi="Sylfaen" w:cs="Sylfaen"/>
          <w:color w:val="222222"/>
        </w:rPr>
        <w:t xml:space="preserve"> (</w:t>
      </w:r>
      <w:r>
        <w:rPr>
          <w:rStyle w:val="Emphasis"/>
          <w:rFonts w:ascii="Sylfaen" w:hAnsi="Sylfaen" w:cs="Sylfaen"/>
          <w:color w:val="222222"/>
        </w:rPr>
        <w:t>sub omni canone</w:t>
      </w:r>
      <w:r>
        <w:rPr>
          <w:rFonts w:ascii="Sylfaen" w:hAnsi="Sylfaen" w:cs="Sylfaen"/>
          <w:color w:val="222222"/>
        </w:rPr>
        <w:t>)</w:t>
      </w:r>
      <w:r>
        <w:rPr>
          <w:rFonts w:ascii="Sylfaen" w:hAnsi="Sylfaen" w:cs="Sylfaen"/>
          <w:color w:val="222222"/>
        </w:rPr>
        <w:t xml:space="preserve"> – </w:t>
      </w:r>
      <w:r>
        <w:rPr>
          <w:rFonts w:ascii="Sylfaen" w:hAnsi="Sylfaen" w:cs="Sylfaen"/>
          <w:color w:val="222222"/>
        </w:rPr>
        <w:t>შედეგი</w:t>
      </w:r>
      <w:r>
        <w:rPr>
          <w:rFonts w:ascii="Sylfaen" w:hAnsi="Sylfaen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რომელიც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წაყენებულ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მოთხოვნებს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სრულიად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ვერ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აკმაყოფილებს</w:t>
      </w:r>
      <w:r>
        <w:rPr>
          <w:rFonts w:ascii="Sylfaen" w:hAnsi="Sylfaen" w:cs="Sylfaen"/>
          <w:color w:val="222222"/>
        </w:rPr>
        <w:t>.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  <w:color w:val="222222"/>
        </w:rPr>
      </w:pPr>
      <w:r>
        <w:rPr>
          <w:rFonts w:ascii="Sylfaen" w:hAnsi="Sylfaen" w:cs="Sylfaen"/>
          <w:color w:val="222222"/>
        </w:rPr>
        <w:t xml:space="preserve">11. </w:t>
      </w:r>
      <w:r>
        <w:rPr>
          <w:rFonts w:ascii="Sylfaen" w:hAnsi="Sylfaen" w:cs="Sylfaen"/>
          <w:color w:val="222222"/>
        </w:rPr>
        <w:t>ამ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მუხლის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მე</w:t>
      </w:r>
      <w:r>
        <w:rPr>
          <w:rFonts w:ascii="Sylfaen" w:hAnsi="Sylfaen" w:cs="Sylfaen"/>
          <w:color w:val="222222"/>
        </w:rPr>
        <w:t xml:space="preserve">-10 </w:t>
      </w:r>
      <w:r>
        <w:rPr>
          <w:rFonts w:ascii="Sylfaen" w:hAnsi="Sylfaen" w:cs="Sylfaen"/>
          <w:color w:val="222222"/>
        </w:rPr>
        <w:t>პუნქტის</w:t>
      </w:r>
      <w:r>
        <w:rPr>
          <w:rFonts w:ascii="Sylfaen" w:hAnsi="Sylfaen" w:cs="Sylfaen"/>
          <w:color w:val="222222"/>
        </w:rPr>
        <w:t xml:space="preserve"> ”</w:t>
      </w:r>
      <w:r>
        <w:rPr>
          <w:rFonts w:ascii="Sylfaen" w:hAnsi="Sylfaen" w:cs="Sylfaen"/>
          <w:color w:val="222222"/>
        </w:rPr>
        <w:t>ა</w:t>
      </w:r>
      <w:r>
        <w:rPr>
          <w:rFonts w:ascii="Sylfaen" w:hAnsi="Sylfaen" w:cs="Sylfaen"/>
          <w:color w:val="222222"/>
        </w:rPr>
        <w:t>”-”</w:t>
      </w:r>
      <w:r>
        <w:rPr>
          <w:rFonts w:ascii="Sylfaen" w:hAnsi="Sylfaen" w:cs="Sylfaen"/>
          <w:color w:val="222222"/>
        </w:rPr>
        <w:t>ე</w:t>
      </w:r>
      <w:r>
        <w:rPr>
          <w:rFonts w:ascii="Sylfaen" w:hAnsi="Sylfaen" w:cs="Sylfaen"/>
          <w:color w:val="222222"/>
        </w:rPr>
        <w:t xml:space="preserve">” </w:t>
      </w:r>
      <w:r>
        <w:rPr>
          <w:rFonts w:ascii="Sylfaen" w:hAnsi="Sylfaen" w:cs="Sylfaen"/>
          <w:color w:val="222222"/>
        </w:rPr>
        <w:t>ქვეპუნქტებით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გათვალისწინებული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შეფასების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მიღების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შემთხვევაში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დოქტორანტს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ენიჭება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დოქტორის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აკადემიური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ხარისხი</w:t>
      </w:r>
      <w:r>
        <w:rPr>
          <w:rFonts w:ascii="Sylfaen" w:hAnsi="Sylfaen" w:cs="Sylfaen"/>
          <w:color w:val="222222"/>
        </w:rPr>
        <w:t>.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  <w:color w:val="222222"/>
        </w:rPr>
      </w:pPr>
      <w:r>
        <w:rPr>
          <w:rFonts w:ascii="Sylfaen" w:hAnsi="Sylfaen" w:cs="Sylfaen"/>
          <w:color w:val="222222"/>
        </w:rPr>
        <w:t xml:space="preserve">12. </w:t>
      </w:r>
      <w:r>
        <w:rPr>
          <w:rFonts w:ascii="Sylfaen" w:hAnsi="Sylfaen" w:cs="Sylfaen"/>
          <w:color w:val="222222"/>
        </w:rPr>
        <w:t>ამ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მუხლის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მე</w:t>
      </w:r>
      <w:r>
        <w:rPr>
          <w:rFonts w:ascii="Sylfaen" w:hAnsi="Sylfaen" w:cs="Sylfaen"/>
          <w:color w:val="222222"/>
        </w:rPr>
        <w:t xml:space="preserve">-10 </w:t>
      </w:r>
      <w:r>
        <w:rPr>
          <w:rFonts w:ascii="Sylfaen" w:hAnsi="Sylfaen" w:cs="Sylfaen"/>
          <w:color w:val="222222"/>
        </w:rPr>
        <w:t>პუნქტის</w:t>
      </w:r>
      <w:r>
        <w:rPr>
          <w:rFonts w:ascii="Sylfaen" w:hAnsi="Sylfaen" w:cs="Sylfaen"/>
          <w:color w:val="222222"/>
        </w:rPr>
        <w:t xml:space="preserve"> ”</w:t>
      </w:r>
      <w:r>
        <w:rPr>
          <w:rFonts w:ascii="Sylfaen" w:hAnsi="Sylfaen" w:cs="Sylfaen"/>
          <w:color w:val="222222"/>
        </w:rPr>
        <w:t>ვ</w:t>
      </w:r>
      <w:r>
        <w:rPr>
          <w:rFonts w:ascii="Sylfaen" w:hAnsi="Sylfaen" w:cs="Sylfaen"/>
          <w:color w:val="222222"/>
        </w:rPr>
        <w:t xml:space="preserve">” </w:t>
      </w:r>
      <w:r>
        <w:rPr>
          <w:rFonts w:ascii="Sylfaen" w:hAnsi="Sylfaen" w:cs="Sylfaen"/>
          <w:color w:val="222222"/>
        </w:rPr>
        <w:t>ქვეპუნქტით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გათ</w:t>
      </w:r>
      <w:r>
        <w:rPr>
          <w:rFonts w:ascii="Sylfaen" w:hAnsi="Sylfaen" w:cs="Sylfaen"/>
          <w:color w:val="222222"/>
        </w:rPr>
        <w:t>ვალისწინებული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შეფასების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მიღების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შემთხვევაში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დოქტორანტს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ენიჭება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ერთი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წლის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განმავლობაში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გადამუშავებული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სადისერტაციო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ნაშრომის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წარდგენის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უფლება</w:t>
      </w:r>
      <w:r>
        <w:rPr>
          <w:rFonts w:ascii="Sylfaen" w:hAnsi="Sylfaen" w:cs="Sylfaen"/>
          <w:color w:val="222222"/>
        </w:rPr>
        <w:t>.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color w:val="222222"/>
        </w:rPr>
        <w:t xml:space="preserve">13. </w:t>
      </w:r>
      <w:r>
        <w:rPr>
          <w:rFonts w:ascii="Sylfaen" w:hAnsi="Sylfaen" w:cs="Sylfaen"/>
          <w:color w:val="222222"/>
        </w:rPr>
        <w:t>ამ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მუხლის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მე</w:t>
      </w:r>
      <w:r>
        <w:rPr>
          <w:rFonts w:ascii="Sylfaen" w:hAnsi="Sylfaen" w:cs="Sylfaen"/>
          <w:color w:val="222222"/>
        </w:rPr>
        <w:t xml:space="preserve">-10 </w:t>
      </w:r>
      <w:r>
        <w:rPr>
          <w:rFonts w:ascii="Sylfaen" w:hAnsi="Sylfaen" w:cs="Sylfaen"/>
          <w:color w:val="222222"/>
        </w:rPr>
        <w:t>პუნქტის</w:t>
      </w:r>
      <w:r>
        <w:rPr>
          <w:rFonts w:ascii="Sylfaen" w:hAnsi="Sylfaen" w:cs="Sylfaen"/>
          <w:color w:val="222222"/>
        </w:rPr>
        <w:t xml:space="preserve"> ”</w:t>
      </w:r>
      <w:r>
        <w:rPr>
          <w:rFonts w:ascii="Sylfaen" w:hAnsi="Sylfaen" w:cs="Sylfaen"/>
          <w:color w:val="222222"/>
        </w:rPr>
        <w:t>ზ</w:t>
      </w:r>
      <w:r>
        <w:rPr>
          <w:rFonts w:ascii="Sylfaen" w:hAnsi="Sylfaen" w:cs="Sylfaen"/>
          <w:color w:val="222222"/>
        </w:rPr>
        <w:t xml:space="preserve">” </w:t>
      </w:r>
      <w:r>
        <w:rPr>
          <w:rFonts w:ascii="Sylfaen" w:hAnsi="Sylfaen" w:cs="Sylfaen"/>
          <w:color w:val="222222"/>
        </w:rPr>
        <w:t>ქვეპუნქტით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გათვალისწინებული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შეფასების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მიღების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შემთხვევაში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დოქტორანტი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კარგავს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იგივე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სადისერტაციო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ნაშრომის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წარდგენის</w:t>
      </w:r>
      <w:r>
        <w:rPr>
          <w:rFonts w:ascii="Sylfaen" w:hAnsi="Sylfaen" w:cs="Sylfaen"/>
          <w:color w:val="222222"/>
        </w:rPr>
        <w:t xml:space="preserve"> </w:t>
      </w:r>
      <w:r>
        <w:rPr>
          <w:rFonts w:ascii="Sylfaen" w:hAnsi="Sylfaen" w:cs="Sylfaen"/>
          <w:color w:val="222222"/>
        </w:rPr>
        <w:t>უფლებას</w:t>
      </w:r>
      <w:r>
        <w:rPr>
          <w:rFonts w:ascii="Sylfaen" w:hAnsi="Sylfaen" w:cs="Sylfaen"/>
          <w:color w:val="222222"/>
        </w:rPr>
        <w:t>.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14. </w:t>
      </w:r>
      <w:r>
        <w:rPr>
          <w:rFonts w:ascii="Sylfaen" w:hAnsi="Sylfaen" w:cs="Sylfaen"/>
        </w:rPr>
        <w:t>სამაგისტრო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სისტემით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(31.05.2013 N 60/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0" w:lineRule="atLeast"/>
        <w:ind w:right="50" w:firstLine="425"/>
        <w:jc w:val="both"/>
        <w:rPr>
          <w:rFonts w:ascii="Sylfaen" w:hAnsi="Sylfaen" w:cs="Sylfaen"/>
        </w:rPr>
      </w:pPr>
    </w:p>
    <w:p w:rsidR="00000000" w:rsidRDefault="00D46F7F">
      <w:pPr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</w:t>
      </w:r>
      <w:r>
        <w:rPr>
          <w:rFonts w:ascii="Sylfaen" w:hAnsi="Sylfaen" w:cs="Sylfaen"/>
          <w:b/>
          <w:bCs/>
          <w:position w:val="6"/>
        </w:rPr>
        <w:t>1</w:t>
      </w:r>
      <w:r>
        <w:rPr>
          <w:rFonts w:ascii="Sylfaen" w:hAnsi="Sylfaen" w:cs="Sylfaen"/>
          <w:b/>
          <w:bCs/>
        </w:rPr>
        <w:t xml:space="preserve">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(21.09.2009 N 785) 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="Sylfaen"/>
          <w:b/>
          <w:bCs/>
        </w:rPr>
      </w:pP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5. </w:t>
      </w: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დანერგილია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</w:t>
      </w:r>
      <w:r>
        <w:rPr>
          <w:rFonts w:ascii="Sylfaen" w:hAnsi="Sylfaen" w:cs="Sylfaen"/>
        </w:rPr>
        <w:t xml:space="preserve"> 2006/2007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გადავიდეს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სისტემაზე</w:t>
      </w:r>
      <w:r>
        <w:rPr>
          <w:rFonts w:ascii="Sylfaen" w:hAnsi="Sylfaen" w:cs="Sylfaen"/>
        </w:rPr>
        <w:t>.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t>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გავრცელდეს</w:t>
      </w:r>
      <w:r>
        <w:rPr>
          <w:rFonts w:ascii="Sylfaen" w:hAnsi="Sylfaen" w:cs="Sylfaen"/>
        </w:rPr>
        <w:t xml:space="preserve"> 2006-2007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</w:t>
      </w:r>
      <w:r>
        <w:rPr>
          <w:rFonts w:ascii="Sylfaen" w:hAnsi="Sylfaen" w:cs="Sylfaen"/>
        </w:rPr>
        <w:t>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-</w:t>
      </w:r>
      <w:r>
        <w:rPr>
          <w:rFonts w:ascii="Sylfaen" w:hAnsi="Sylfaen" w:cs="Sylfaen"/>
        </w:rPr>
        <w:t>აკადემიურმა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საბჭომ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>.</w:t>
      </w:r>
    </w:p>
    <w:p w:rsidR="00000000" w:rsidRDefault="00D46F7F">
      <w:pPr>
        <w:ind w:firstLine="504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  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(21.09.2009 N 785) 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(31.05.2013 N 60/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(31.05.2</w:t>
      </w:r>
      <w:r>
        <w:rPr>
          <w:rFonts w:ascii="Sylfaen" w:hAnsi="Sylfaen" w:cs="Sylfaen"/>
          <w:i/>
          <w:iCs/>
          <w:sz w:val="20"/>
          <w:szCs w:val="20"/>
        </w:rPr>
        <w:t>013 N 60/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46F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(31.05.2013 N 60/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D46F7F" w:rsidRDefault="00D46F7F">
      <w:pPr>
        <w:ind w:firstLine="720"/>
        <w:jc w:val="both"/>
        <w:rPr>
          <w:rFonts w:ascii="Sylfaen" w:hAnsi="Sylfaen" w:cs="Sylfaen"/>
        </w:rPr>
      </w:pPr>
    </w:p>
    <w:sectPr w:rsidR="00D46F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02F1"/>
    <w:rsid w:val="005702F1"/>
    <w:rsid w:val="00D4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Base>C:\2\macne 3\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2013-06-25T11:18:00Z</dcterms:created>
  <dcterms:modified xsi:type="dcterms:W3CDTF">2013-06-25T11:18:00Z</dcterms:modified>
</cp:coreProperties>
</file>