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CF1" w:rsidRDefault="008F1D88" w:rsidP="00527CF1">
      <w:pPr>
        <w:pStyle w:val="NoSpacing"/>
        <w:jc w:val="both"/>
        <w:rPr>
          <w:rFonts w:ascii="Arial" w:hAnsi="Arial" w:cs="Arial"/>
          <w:sz w:val="24"/>
          <w:szCs w:val="24"/>
        </w:rPr>
      </w:pPr>
      <w:r>
        <w:rPr>
          <w:rFonts w:ascii="Arial" w:hAnsi="Arial" w:cs="Arial"/>
          <w:b/>
          <w:noProof/>
          <w:sz w:val="36"/>
          <w:szCs w:val="36"/>
        </w:rPr>
        <w:drawing>
          <wp:anchor distT="0" distB="0" distL="114300" distR="114300" simplePos="0" relativeHeight="251658240" behindDoc="0" locked="0" layoutInCell="1" allowOverlap="1" wp14:anchorId="455C0687">
            <wp:simplePos x="0" y="0"/>
            <wp:positionH relativeFrom="margin">
              <wp:posOffset>95250</wp:posOffset>
            </wp:positionH>
            <wp:positionV relativeFrom="paragraph">
              <wp:posOffset>66675</wp:posOffset>
            </wp:positionV>
            <wp:extent cx="59055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14:sizeRelH relativeFrom="page">
              <wp14:pctWidth>0</wp14:pctWidth>
            </wp14:sizeRelH>
            <wp14:sizeRelV relativeFrom="page">
              <wp14:pctHeight>0</wp14:pctHeight>
            </wp14:sizeRelV>
          </wp:anchor>
        </w:drawing>
      </w:r>
    </w:p>
    <w:p w:rsidR="008F1D88" w:rsidRDefault="008F1D88" w:rsidP="00527CF1">
      <w:pPr>
        <w:pStyle w:val="NoSpacing"/>
        <w:jc w:val="center"/>
        <w:rPr>
          <w:rFonts w:ascii="Arial" w:hAnsi="Arial" w:cs="Arial"/>
          <w:b/>
          <w:sz w:val="36"/>
          <w:szCs w:val="36"/>
        </w:rPr>
      </w:pPr>
    </w:p>
    <w:p w:rsidR="008F1D88" w:rsidRDefault="008F1D88" w:rsidP="00527CF1">
      <w:pPr>
        <w:pStyle w:val="NoSpacing"/>
        <w:jc w:val="center"/>
        <w:rPr>
          <w:rFonts w:ascii="Arial" w:hAnsi="Arial" w:cs="Arial"/>
          <w:b/>
          <w:sz w:val="36"/>
          <w:szCs w:val="36"/>
        </w:rPr>
      </w:pPr>
    </w:p>
    <w:p w:rsidR="008F1D88" w:rsidRDefault="008F1D88" w:rsidP="00527CF1">
      <w:pPr>
        <w:pStyle w:val="NoSpacing"/>
        <w:jc w:val="center"/>
        <w:rPr>
          <w:rFonts w:ascii="Arial" w:hAnsi="Arial" w:cs="Arial"/>
          <w:b/>
          <w:sz w:val="36"/>
          <w:szCs w:val="36"/>
        </w:rPr>
      </w:pPr>
    </w:p>
    <w:p w:rsidR="00527CF1" w:rsidRPr="00527CF1" w:rsidRDefault="00527CF1" w:rsidP="00527CF1">
      <w:pPr>
        <w:pStyle w:val="NoSpacing"/>
        <w:jc w:val="center"/>
        <w:rPr>
          <w:rFonts w:ascii="Arial" w:hAnsi="Arial" w:cs="Arial"/>
          <w:b/>
          <w:sz w:val="36"/>
          <w:szCs w:val="36"/>
        </w:rPr>
      </w:pPr>
      <w:r>
        <w:rPr>
          <w:rFonts w:ascii="Arial" w:hAnsi="Arial" w:cs="Arial"/>
          <w:b/>
          <w:sz w:val="36"/>
          <w:szCs w:val="36"/>
        </w:rPr>
        <w:t xml:space="preserve">David </w:t>
      </w:r>
      <w:proofErr w:type="spellStart"/>
      <w:r>
        <w:rPr>
          <w:rFonts w:ascii="Arial" w:hAnsi="Arial" w:cs="Arial"/>
          <w:b/>
          <w:sz w:val="36"/>
          <w:szCs w:val="36"/>
        </w:rPr>
        <w:t>Tvildiani</w:t>
      </w:r>
      <w:proofErr w:type="spellEnd"/>
      <w:r>
        <w:rPr>
          <w:rFonts w:ascii="Arial" w:hAnsi="Arial" w:cs="Arial"/>
          <w:b/>
          <w:sz w:val="36"/>
          <w:szCs w:val="36"/>
        </w:rPr>
        <w:t xml:space="preserve"> Medical University Declaration on </w:t>
      </w:r>
      <w:r w:rsidRPr="00527CF1">
        <w:rPr>
          <w:rFonts w:ascii="Arial" w:hAnsi="Arial" w:cs="Arial"/>
          <w:b/>
          <w:sz w:val="36"/>
          <w:szCs w:val="36"/>
        </w:rPr>
        <w:t>Trends in Medical Education in the Changing Academic Environment of the 21st Century</w:t>
      </w:r>
    </w:p>
    <w:p w:rsidR="00527CF1" w:rsidRPr="00527CF1" w:rsidRDefault="00527CF1" w:rsidP="00527CF1">
      <w:pPr>
        <w:pStyle w:val="NoSpacing"/>
        <w:jc w:val="center"/>
        <w:rPr>
          <w:rFonts w:ascii="Arial" w:hAnsi="Arial" w:cs="Arial"/>
          <w:b/>
          <w:sz w:val="36"/>
          <w:szCs w:val="36"/>
        </w:rPr>
      </w:pPr>
    </w:p>
    <w:p w:rsidR="00527CF1" w:rsidRPr="00527CF1" w:rsidRDefault="00527CF1" w:rsidP="00527CF1">
      <w:pPr>
        <w:pStyle w:val="NoSpacing"/>
        <w:jc w:val="center"/>
        <w:rPr>
          <w:rFonts w:ascii="Arial" w:hAnsi="Arial" w:cs="Arial"/>
          <w:b/>
          <w:sz w:val="36"/>
          <w:szCs w:val="36"/>
        </w:rPr>
      </w:pPr>
    </w:p>
    <w:p w:rsidR="00527CF1" w:rsidRPr="00527CF1" w:rsidRDefault="00527CF1" w:rsidP="00527CF1">
      <w:pPr>
        <w:pStyle w:val="NoSpacing"/>
        <w:jc w:val="both"/>
        <w:rPr>
          <w:rFonts w:ascii="Arial" w:hAnsi="Arial" w:cs="Arial"/>
          <w:sz w:val="24"/>
          <w:szCs w:val="24"/>
        </w:rPr>
      </w:pPr>
      <w:r w:rsidRPr="00527CF1">
        <w:rPr>
          <w:rFonts w:ascii="Arial" w:hAnsi="Arial" w:cs="Arial"/>
          <w:sz w:val="24"/>
          <w:szCs w:val="24"/>
        </w:rPr>
        <w:t>The creation of a new medical school gives its founders and leaders an inevitable and unique opportunity to influence the medical education system, the purpose of which is to conduct practical training for medical personnel who will be able to successfully perform their duties as future doctors. If a medical school does not have its own clear philosophical foundations of medical education, it will soon move into the usual course of traditional affairs.</w:t>
      </w:r>
    </w:p>
    <w:p w:rsidR="00527CF1" w:rsidRPr="00527CF1" w:rsidRDefault="00527CF1" w:rsidP="00527CF1">
      <w:pPr>
        <w:pStyle w:val="NoSpacing"/>
        <w:jc w:val="both"/>
        <w:rPr>
          <w:rFonts w:ascii="Arial" w:hAnsi="Arial" w:cs="Arial"/>
          <w:sz w:val="24"/>
          <w:szCs w:val="24"/>
        </w:rPr>
      </w:pPr>
    </w:p>
    <w:p w:rsidR="00527CF1" w:rsidRPr="00527CF1" w:rsidRDefault="00527CF1" w:rsidP="00527CF1">
      <w:pPr>
        <w:pStyle w:val="NoSpacing"/>
        <w:jc w:val="both"/>
        <w:rPr>
          <w:rFonts w:ascii="Arial" w:hAnsi="Arial" w:cs="Arial"/>
          <w:sz w:val="24"/>
          <w:szCs w:val="24"/>
        </w:rPr>
      </w:pPr>
      <w:r w:rsidRPr="00527CF1">
        <w:rPr>
          <w:rFonts w:ascii="Arial" w:hAnsi="Arial" w:cs="Arial"/>
          <w:sz w:val="24"/>
          <w:szCs w:val="24"/>
        </w:rPr>
        <w:t>The specifics of the medical profession determine the need for continuous professional development. This requires a radical renewal of the modern medical education system, including the formation of highly qualified pedagogical personnel. It is precisely the current level of development of the medical industry that determines the need for new educational technologies based on the use of scientific systems. The specifics of the medical profession determine the need for continuous professional development. This requires a radical renewal of the modern medical education system, including the formation of highly qualified pedagogical personnel. It is precisely the current level of development of the medical industry that determines the need for new educational technologies based on the use of scientific systems.</w:t>
      </w:r>
    </w:p>
    <w:p w:rsidR="00527CF1" w:rsidRPr="00527CF1" w:rsidRDefault="00527CF1" w:rsidP="00527CF1">
      <w:pPr>
        <w:pStyle w:val="NoSpacing"/>
        <w:jc w:val="both"/>
        <w:rPr>
          <w:rFonts w:ascii="Arial" w:hAnsi="Arial" w:cs="Arial"/>
          <w:sz w:val="24"/>
          <w:szCs w:val="24"/>
        </w:rPr>
      </w:pPr>
    </w:p>
    <w:p w:rsidR="00527CF1" w:rsidRPr="00527CF1" w:rsidRDefault="00527CF1" w:rsidP="00527CF1">
      <w:pPr>
        <w:pStyle w:val="NoSpacing"/>
        <w:jc w:val="both"/>
        <w:rPr>
          <w:rFonts w:ascii="Arial" w:hAnsi="Arial" w:cs="Arial"/>
          <w:sz w:val="24"/>
          <w:szCs w:val="24"/>
        </w:rPr>
      </w:pPr>
      <w:r w:rsidRPr="00527CF1">
        <w:rPr>
          <w:rFonts w:ascii="Arial" w:hAnsi="Arial" w:cs="Arial"/>
          <w:sz w:val="24"/>
          <w:szCs w:val="24"/>
        </w:rPr>
        <w:t xml:space="preserve">David </w:t>
      </w:r>
      <w:proofErr w:type="spellStart"/>
      <w:r w:rsidRPr="00527CF1">
        <w:rPr>
          <w:rFonts w:ascii="Arial" w:hAnsi="Arial" w:cs="Arial"/>
          <w:sz w:val="24"/>
          <w:szCs w:val="24"/>
        </w:rPr>
        <w:t>Tvildiani</w:t>
      </w:r>
      <w:proofErr w:type="spellEnd"/>
      <w:r w:rsidRPr="00527CF1">
        <w:rPr>
          <w:rFonts w:ascii="Arial" w:hAnsi="Arial" w:cs="Arial"/>
          <w:sz w:val="24"/>
          <w:szCs w:val="24"/>
        </w:rPr>
        <w:t xml:space="preserve"> Medical University has a remarkable history of origin, based on the idea of ​​integrating modern achievements and international cooperation in the field of medical education. Since its foundation, the university has been striving to provide innovative programs and contribute to improving the quality of medical education in Georgia.</w:t>
      </w:r>
    </w:p>
    <w:p w:rsidR="00527CF1" w:rsidRPr="00527CF1" w:rsidRDefault="00527CF1" w:rsidP="00527CF1">
      <w:pPr>
        <w:pStyle w:val="NoSpacing"/>
        <w:jc w:val="both"/>
        <w:rPr>
          <w:rFonts w:ascii="Arial" w:hAnsi="Arial" w:cs="Arial"/>
          <w:sz w:val="24"/>
          <w:szCs w:val="24"/>
        </w:rPr>
      </w:pPr>
    </w:p>
    <w:p w:rsidR="00527CF1" w:rsidRPr="00527CF1" w:rsidRDefault="00527CF1" w:rsidP="00527CF1">
      <w:pPr>
        <w:pStyle w:val="NoSpacing"/>
        <w:jc w:val="both"/>
        <w:rPr>
          <w:rFonts w:ascii="Arial" w:hAnsi="Arial" w:cs="Arial"/>
          <w:sz w:val="24"/>
          <w:szCs w:val="24"/>
        </w:rPr>
      </w:pPr>
      <w:r w:rsidRPr="00527CF1">
        <w:rPr>
          <w:rFonts w:ascii="Arial" w:hAnsi="Arial" w:cs="Arial"/>
          <w:sz w:val="24"/>
          <w:szCs w:val="24"/>
        </w:rPr>
        <w:t>The motto of the university - innovation, creativity, leadership is not only a motto, but also a vector of development - generating ideas and turning them into reality, changing them and turning them into something new. The university contributes to the creation of new and somewhat original approaches to medical education. Through its activities, the university to some extent influences and guides the development of new thinking not only of students, but also of other organizations. It contributes to the creation of new precedents of professional capabilities and personal effectiveness and contributes to the creation of a favorable environment for successful communication and cooperation between members of the educational community, seeks to help others reveal their potential, helps others achieve common goals.</w:t>
      </w:r>
    </w:p>
    <w:p w:rsidR="00527CF1" w:rsidRPr="00527CF1" w:rsidRDefault="00527CF1" w:rsidP="00527CF1">
      <w:pPr>
        <w:pStyle w:val="NoSpacing"/>
        <w:jc w:val="both"/>
        <w:rPr>
          <w:rFonts w:ascii="Arial" w:hAnsi="Arial" w:cs="Arial"/>
          <w:sz w:val="24"/>
          <w:szCs w:val="24"/>
        </w:rPr>
      </w:pPr>
    </w:p>
    <w:p w:rsidR="00527CF1" w:rsidRPr="00527CF1" w:rsidRDefault="00527CF1" w:rsidP="00527CF1">
      <w:pPr>
        <w:pStyle w:val="NoSpacing"/>
        <w:jc w:val="both"/>
        <w:rPr>
          <w:rFonts w:ascii="Arial" w:hAnsi="Arial" w:cs="Arial"/>
          <w:sz w:val="24"/>
          <w:szCs w:val="24"/>
        </w:rPr>
      </w:pPr>
      <w:r w:rsidRPr="00527CF1">
        <w:rPr>
          <w:rFonts w:ascii="Arial" w:hAnsi="Arial" w:cs="Arial"/>
          <w:sz w:val="24"/>
          <w:szCs w:val="24"/>
        </w:rPr>
        <w:t>In its work, the University is guided by and implements the principles of the Edinburgh Declaration (1988)</w:t>
      </w:r>
      <w:r w:rsidRPr="00527CF1">
        <w:rPr>
          <w:rFonts w:ascii="Arial" w:hAnsi="Arial" w:cs="Arial"/>
          <w:sz w:val="24"/>
          <w:szCs w:val="24"/>
          <w:vertAlign w:val="superscript"/>
        </w:rPr>
        <w:t>1</w:t>
      </w:r>
      <w:r w:rsidRPr="00527CF1">
        <w:rPr>
          <w:rFonts w:ascii="Arial" w:hAnsi="Arial" w:cs="Arial"/>
          <w:sz w:val="24"/>
          <w:szCs w:val="24"/>
        </w:rPr>
        <w:t xml:space="preserve"> of the World Federation for Medical Education, which states that not only the quality of the educational context is important, but also the learning environment and educational experience. In addition, the University has the obligations set out in the WFME Declaration (2025)</w:t>
      </w:r>
      <w:r w:rsidRPr="00527CF1">
        <w:rPr>
          <w:rFonts w:ascii="Arial" w:hAnsi="Arial" w:cs="Arial"/>
          <w:sz w:val="24"/>
          <w:szCs w:val="24"/>
          <w:vertAlign w:val="superscript"/>
        </w:rPr>
        <w:t>2</w:t>
      </w:r>
      <w:r w:rsidRPr="00527CF1">
        <w:rPr>
          <w:rFonts w:ascii="Arial" w:hAnsi="Arial" w:cs="Arial"/>
          <w:sz w:val="24"/>
          <w:szCs w:val="24"/>
        </w:rPr>
        <w:t xml:space="preserve"> concerning the support of medical students, postgraduate doctors and practicing doctors.</w:t>
      </w:r>
    </w:p>
    <w:p w:rsidR="00527CF1" w:rsidRDefault="00527CF1" w:rsidP="00527CF1">
      <w:pPr>
        <w:pStyle w:val="NoSpacing"/>
        <w:jc w:val="both"/>
        <w:rPr>
          <w:rFonts w:ascii="Arial" w:hAnsi="Arial" w:cs="Arial"/>
          <w:sz w:val="24"/>
          <w:szCs w:val="24"/>
        </w:rPr>
      </w:pPr>
    </w:p>
    <w:p w:rsidR="008F1D88" w:rsidRPr="008F1D88" w:rsidRDefault="008F1D88" w:rsidP="008F1D88">
      <w:pPr>
        <w:pStyle w:val="NoSpacing"/>
        <w:jc w:val="right"/>
        <w:rPr>
          <w:rFonts w:ascii="Arial" w:hAnsi="Arial" w:cs="Arial"/>
          <w:b/>
          <w:i/>
          <w:lang w:val="it-IT"/>
        </w:rPr>
      </w:pPr>
      <w:r w:rsidRPr="008F1D88">
        <w:rPr>
          <w:rFonts w:ascii="Arial" w:hAnsi="Arial" w:cs="Arial"/>
          <w:b/>
          <w:i/>
          <w:lang w:val="it-IT"/>
        </w:rPr>
        <w:t>Tbilisi, David Tvildiani Medical Univetsity</w:t>
      </w:r>
    </w:p>
    <w:p w:rsidR="008F1D88" w:rsidRPr="008F1D88" w:rsidRDefault="008F1D88" w:rsidP="008F1D88">
      <w:pPr>
        <w:pStyle w:val="NoSpacing"/>
        <w:jc w:val="right"/>
        <w:rPr>
          <w:rFonts w:ascii="Arial" w:hAnsi="Arial" w:cs="Arial"/>
          <w:b/>
          <w:i/>
          <w:lang w:val="it-IT"/>
        </w:rPr>
      </w:pPr>
      <w:r w:rsidRPr="008F1D88">
        <w:rPr>
          <w:rFonts w:ascii="Arial" w:hAnsi="Arial" w:cs="Arial"/>
          <w:b/>
          <w:i/>
          <w:lang w:val="it-IT"/>
        </w:rPr>
        <w:t>25 June 2025</w:t>
      </w:r>
    </w:p>
    <w:p w:rsidR="008F1D88" w:rsidRPr="008F1D88" w:rsidRDefault="008F1D88" w:rsidP="00527CF1">
      <w:pPr>
        <w:pStyle w:val="NoSpacing"/>
        <w:jc w:val="both"/>
        <w:rPr>
          <w:rFonts w:ascii="Arial" w:hAnsi="Arial" w:cs="Arial"/>
          <w:vertAlign w:val="superscript"/>
          <w:lang w:val="it-IT"/>
        </w:rPr>
      </w:pPr>
    </w:p>
    <w:p w:rsidR="00527CF1" w:rsidRPr="008F1D88" w:rsidRDefault="00527CF1" w:rsidP="00527CF1">
      <w:pPr>
        <w:pStyle w:val="NoSpacing"/>
        <w:jc w:val="both"/>
        <w:rPr>
          <w:rFonts w:ascii="Arial" w:hAnsi="Arial" w:cs="Arial"/>
          <w:i/>
          <w:sz w:val="20"/>
          <w:szCs w:val="20"/>
        </w:rPr>
      </w:pPr>
      <w:r w:rsidRPr="008F1D88">
        <w:rPr>
          <w:rFonts w:ascii="Arial" w:hAnsi="Arial" w:cs="Arial"/>
          <w:i/>
          <w:sz w:val="20"/>
          <w:szCs w:val="20"/>
          <w:vertAlign w:val="superscript"/>
        </w:rPr>
        <w:t>1</w:t>
      </w:r>
      <w:r w:rsidRPr="008F1D88">
        <w:rPr>
          <w:rFonts w:ascii="Arial" w:hAnsi="Arial" w:cs="Arial"/>
          <w:b/>
          <w:i/>
          <w:sz w:val="20"/>
          <w:szCs w:val="20"/>
        </w:rPr>
        <w:t>WFME (1988</w:t>
      </w:r>
      <w:r w:rsidRPr="008F1D88">
        <w:rPr>
          <w:rFonts w:ascii="Arial" w:hAnsi="Arial" w:cs="Arial"/>
          <w:i/>
          <w:sz w:val="20"/>
          <w:szCs w:val="20"/>
        </w:rPr>
        <w:t>) Edinburgh Declaration, World Federation for Medical Education.</w:t>
      </w:r>
    </w:p>
    <w:p w:rsidR="00527CF1" w:rsidRPr="008F1D88" w:rsidRDefault="00527CF1" w:rsidP="00527CF1">
      <w:pPr>
        <w:pStyle w:val="NoSpacing"/>
        <w:jc w:val="both"/>
        <w:rPr>
          <w:rFonts w:ascii="Arial" w:hAnsi="Arial" w:cs="Arial"/>
          <w:i/>
          <w:sz w:val="20"/>
          <w:szCs w:val="20"/>
        </w:rPr>
      </w:pPr>
      <w:r w:rsidRPr="008F1D88">
        <w:rPr>
          <w:rFonts w:ascii="Arial" w:hAnsi="Arial" w:cs="Arial"/>
          <w:i/>
          <w:sz w:val="20"/>
          <w:szCs w:val="20"/>
        </w:rPr>
        <w:t xml:space="preserve">  Available at: https://wfme.org/download/the-edinburgh-declaration/ (accessed 3 October 2024).</w:t>
      </w:r>
    </w:p>
    <w:p w:rsidR="00527CF1" w:rsidRPr="008F1D88" w:rsidRDefault="00527CF1" w:rsidP="00527CF1">
      <w:pPr>
        <w:pStyle w:val="NoSpacing"/>
        <w:jc w:val="both"/>
        <w:rPr>
          <w:rFonts w:ascii="Arial" w:hAnsi="Arial" w:cs="Arial"/>
          <w:i/>
          <w:sz w:val="20"/>
          <w:szCs w:val="20"/>
        </w:rPr>
      </w:pPr>
    </w:p>
    <w:p w:rsidR="00527CF1" w:rsidRPr="008F1D88" w:rsidRDefault="00527CF1" w:rsidP="00527CF1">
      <w:pPr>
        <w:pStyle w:val="NoSpacing"/>
        <w:jc w:val="both"/>
        <w:rPr>
          <w:rFonts w:ascii="Arial" w:hAnsi="Arial" w:cs="Arial"/>
          <w:i/>
          <w:sz w:val="20"/>
          <w:szCs w:val="20"/>
        </w:rPr>
      </w:pPr>
      <w:r w:rsidRPr="008F1D88">
        <w:rPr>
          <w:rFonts w:ascii="Arial" w:hAnsi="Arial" w:cs="Arial"/>
          <w:i/>
          <w:sz w:val="20"/>
          <w:szCs w:val="20"/>
          <w:vertAlign w:val="superscript"/>
        </w:rPr>
        <w:t>2</w:t>
      </w:r>
      <w:r w:rsidRPr="008F1D88">
        <w:rPr>
          <w:rFonts w:ascii="Arial" w:hAnsi="Arial" w:cs="Arial"/>
          <w:b/>
          <w:i/>
          <w:sz w:val="20"/>
          <w:szCs w:val="20"/>
        </w:rPr>
        <w:t>WFME (2025</w:t>
      </w:r>
      <w:r w:rsidRPr="008F1D88">
        <w:rPr>
          <w:rFonts w:ascii="Arial" w:hAnsi="Arial" w:cs="Arial"/>
          <w:i/>
          <w:sz w:val="20"/>
          <w:szCs w:val="20"/>
        </w:rPr>
        <w:t xml:space="preserve">) WFME Declaration on the Responsibility of Institutions to Support Medical Students,  </w:t>
      </w:r>
    </w:p>
    <w:p w:rsidR="00527CF1" w:rsidRPr="008F1D88" w:rsidRDefault="00527CF1" w:rsidP="00527CF1">
      <w:pPr>
        <w:pStyle w:val="NoSpacing"/>
        <w:jc w:val="both"/>
        <w:rPr>
          <w:rFonts w:ascii="Arial" w:hAnsi="Arial" w:cs="Arial"/>
          <w:i/>
          <w:sz w:val="20"/>
          <w:szCs w:val="20"/>
        </w:rPr>
      </w:pPr>
      <w:r w:rsidRPr="008F1D88">
        <w:rPr>
          <w:rFonts w:ascii="Arial" w:hAnsi="Arial" w:cs="Arial"/>
          <w:i/>
          <w:sz w:val="20"/>
          <w:szCs w:val="20"/>
        </w:rPr>
        <w:t xml:space="preserve">  Postgraduates and Practitioners</w:t>
      </w:r>
    </w:p>
    <w:p w:rsidR="00527CF1" w:rsidRPr="00527CF1" w:rsidRDefault="00527CF1" w:rsidP="00527CF1">
      <w:pPr>
        <w:pStyle w:val="NoSpacing"/>
        <w:jc w:val="both"/>
        <w:rPr>
          <w:rFonts w:ascii="Arial" w:hAnsi="Arial" w:cs="Arial"/>
        </w:rPr>
      </w:pPr>
      <w:r w:rsidRPr="008F1D88">
        <w:rPr>
          <w:rFonts w:ascii="Arial" w:hAnsi="Arial" w:cs="Arial"/>
          <w:i/>
          <w:sz w:val="20"/>
          <w:szCs w:val="20"/>
        </w:rPr>
        <w:t xml:space="preserve">  Available at: http</w:t>
      </w:r>
      <w:bookmarkStart w:id="0" w:name="_GoBack"/>
      <w:bookmarkEnd w:id="0"/>
      <w:r w:rsidRPr="008F1D88">
        <w:rPr>
          <w:rFonts w:ascii="Arial" w:hAnsi="Arial" w:cs="Arial"/>
          <w:i/>
          <w:sz w:val="20"/>
          <w:szCs w:val="20"/>
        </w:rPr>
        <w:t>s://wfme.org/wfme-declaration-page</w:t>
      </w:r>
      <w:r w:rsidRPr="00527CF1">
        <w:rPr>
          <w:rFonts w:ascii="Arial" w:hAnsi="Arial" w:cs="Arial"/>
        </w:rPr>
        <w:t>/</w:t>
      </w:r>
    </w:p>
    <w:sectPr w:rsidR="00527CF1" w:rsidRPr="00527CF1" w:rsidSect="00527C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F1"/>
    <w:rsid w:val="00527CF1"/>
    <w:rsid w:val="008F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7494"/>
  <w15:chartTrackingRefBased/>
  <w15:docId w15:val="{35553782-0E3E-4F12-9AD1-FE05A92A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CF1"/>
    <w:pPr>
      <w:spacing w:after="0" w:line="240" w:lineRule="auto"/>
    </w:pPr>
  </w:style>
  <w:style w:type="paragraph" w:styleId="BalloonText">
    <w:name w:val="Balloon Text"/>
    <w:basedOn w:val="Normal"/>
    <w:link w:val="BalloonTextChar"/>
    <w:uiPriority w:val="99"/>
    <w:semiHidden/>
    <w:unhideWhenUsed/>
    <w:rsid w:val="008F1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Sergo</dc:creator>
  <cp:keywords/>
  <dc:description/>
  <cp:lastModifiedBy>Sergo</cp:lastModifiedBy>
  <cp:revision>3</cp:revision>
  <cp:lastPrinted>2025-06-27T11:30:00Z</cp:lastPrinted>
  <dcterms:created xsi:type="dcterms:W3CDTF">2025-06-27T08:41:00Z</dcterms:created>
  <dcterms:modified xsi:type="dcterms:W3CDTF">2025-06-27T11:30:00Z</dcterms:modified>
</cp:coreProperties>
</file>