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77" w:rsidRPr="001E11BE" w:rsidRDefault="009B4ED5" w:rsidP="001E11BE">
      <w:pPr>
        <w:rPr>
          <w:sz w:val="16"/>
          <w:szCs w:val="16"/>
          <w:lang w:val="ka-GE"/>
        </w:rPr>
      </w:pPr>
      <w:r>
        <w:rPr>
          <w:noProof/>
          <w:sz w:val="16"/>
          <w:szCs w:val="1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3.75pt;margin-top:-14.5pt;width:261.8pt;height:83.5pt;z-index:251662336;mso-height-percent:200;mso-height-percent:200;mso-width-relative:margin;mso-height-relative:margin" stroked="f">
            <v:textbox style="mso-fit-shape-to-text:t">
              <w:txbxContent>
                <w:p w:rsidR="009B4ED5" w:rsidRPr="00710A3A" w:rsidRDefault="009B4ED5" w:rsidP="009B4ED5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დანართი 3</w:t>
                  </w:r>
                </w:p>
                <w:p w:rsidR="009B4ED5" w:rsidRPr="00710A3A" w:rsidRDefault="009B4ED5" w:rsidP="009B4ED5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:rsidR="009B4ED5" w:rsidRPr="00710A3A" w:rsidRDefault="009B4ED5" w:rsidP="009B4ED5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:rsidR="009B4ED5" w:rsidRDefault="009B4ED5" w:rsidP="009B4ED5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:rsidR="009B4ED5" w:rsidRPr="00710A3A" w:rsidRDefault="009B4ED5" w:rsidP="009B4ED5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:rsidR="009B4ED5" w:rsidRPr="00710A3A" w:rsidRDefault="009B4ED5" w:rsidP="009B4ED5">
                  <w:pPr>
                    <w:rPr>
                      <w:rFonts w:ascii="Sylfaen" w:hAnsi="Sylfaen"/>
                      <w:lang w:val="es-ES"/>
                    </w:rPr>
                  </w:pPr>
                </w:p>
              </w:txbxContent>
            </v:textbox>
          </v:shape>
        </w:pict>
      </w:r>
      <w:r w:rsidR="001E11BE" w:rsidRPr="001E11BE">
        <w:rPr>
          <w:noProof/>
          <w:sz w:val="16"/>
          <w:szCs w:val="16"/>
          <w:lang w:val="en-GB" w:eastAsia="en-GB"/>
        </w:rPr>
        <w:drawing>
          <wp:inline distT="0" distB="0" distL="0" distR="0">
            <wp:extent cx="727075" cy="727075"/>
            <wp:effectExtent l="19050" t="0" r="0" b="0"/>
            <wp:docPr id="1" name="Imagen 1" descr="C:\Users\Dean\Desktop\114666072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277" w:rsidRPr="001E11BE" w:rsidRDefault="001E11BE" w:rsidP="002A6277">
      <w:pPr>
        <w:jc w:val="right"/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 xml:space="preserve"> </w:t>
      </w:r>
    </w:p>
    <w:p w:rsidR="009B4ED5" w:rsidRPr="009B4ED5" w:rsidRDefault="009B4ED5" w:rsidP="009B4ED5">
      <w:pPr>
        <w:jc w:val="center"/>
        <w:rPr>
          <w:rFonts w:ascii="AcadNusx" w:hAnsi="AcadNusx"/>
          <w:b/>
          <w:sz w:val="32"/>
          <w:szCs w:val="32"/>
          <w:lang w:val="es-ES"/>
        </w:rPr>
      </w:pPr>
      <w:r w:rsidRPr="009B4ED5">
        <w:rPr>
          <w:rFonts w:ascii="Sylfaen" w:hAnsi="Sylfaen" w:cs="Sylfaen"/>
          <w:b/>
          <w:sz w:val="32"/>
          <w:szCs w:val="32"/>
          <w:lang w:val="es-ES"/>
        </w:rPr>
        <w:t>სარეკომენდაციო</w:t>
      </w:r>
      <w:r w:rsidRPr="009B4ED5">
        <w:rPr>
          <w:rFonts w:ascii="AcadNusx" w:hAnsi="AcadNusx"/>
          <w:b/>
          <w:sz w:val="32"/>
          <w:szCs w:val="32"/>
          <w:lang w:val="es-ES"/>
        </w:rPr>
        <w:t xml:space="preserve"> </w:t>
      </w:r>
      <w:r w:rsidRPr="009B4ED5">
        <w:rPr>
          <w:rFonts w:ascii="Sylfaen" w:hAnsi="Sylfaen" w:cs="Sylfaen"/>
          <w:b/>
          <w:sz w:val="32"/>
          <w:szCs w:val="32"/>
          <w:lang w:val="es-ES"/>
        </w:rPr>
        <w:t>ფორმა</w:t>
      </w:r>
    </w:p>
    <w:p w:rsidR="009D0B9E" w:rsidRPr="00F8476C" w:rsidRDefault="009B4ED5" w:rsidP="009B4ED5">
      <w:pPr>
        <w:jc w:val="center"/>
        <w:rPr>
          <w:rFonts w:ascii="AcadMtavr" w:hAnsi="AcadMtavr"/>
          <w:b/>
          <w:sz w:val="28"/>
          <w:szCs w:val="28"/>
        </w:rPr>
      </w:pPr>
      <w:r w:rsidRPr="009B4ED5">
        <w:rPr>
          <w:rFonts w:ascii="Sylfaen" w:hAnsi="Sylfaen" w:cs="Sylfaen"/>
          <w:b/>
          <w:sz w:val="32"/>
          <w:szCs w:val="32"/>
          <w:lang w:val="es-ES"/>
        </w:rPr>
        <w:t>დოქტურანტურის</w:t>
      </w:r>
      <w:r w:rsidRPr="009B4ED5">
        <w:rPr>
          <w:rFonts w:ascii="AcadNusx" w:hAnsi="AcadNusx"/>
          <w:b/>
          <w:sz w:val="32"/>
          <w:szCs w:val="32"/>
          <w:lang w:val="es-ES"/>
        </w:rPr>
        <w:t xml:space="preserve"> </w:t>
      </w:r>
      <w:r w:rsidRPr="009B4ED5">
        <w:rPr>
          <w:rFonts w:ascii="Sylfaen" w:hAnsi="Sylfaen" w:cs="Sylfaen"/>
          <w:b/>
          <w:sz w:val="32"/>
          <w:szCs w:val="32"/>
          <w:lang w:val="es-ES"/>
        </w:rPr>
        <w:t>პროგრამაში</w:t>
      </w:r>
      <w:r w:rsidRPr="009B4ED5">
        <w:rPr>
          <w:rFonts w:ascii="AcadNusx" w:hAnsi="AcadNusx"/>
          <w:b/>
          <w:sz w:val="32"/>
          <w:szCs w:val="32"/>
          <w:lang w:val="es-ES"/>
        </w:rPr>
        <w:t xml:space="preserve"> </w:t>
      </w:r>
      <w:r w:rsidRPr="009B4ED5">
        <w:rPr>
          <w:rFonts w:ascii="Sylfaen" w:hAnsi="Sylfaen" w:cs="Sylfaen"/>
          <w:b/>
          <w:sz w:val="32"/>
          <w:szCs w:val="32"/>
          <w:lang w:val="es-ES"/>
        </w:rPr>
        <w:t>წარსადგენად</w:t>
      </w:r>
    </w:p>
    <w:tbl>
      <w:tblPr>
        <w:tblpPr w:leftFromText="180" w:rightFromText="180" w:vertAnchor="text" w:horzAnchor="margin" w:tblpX="1116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9D0B9E" w:rsidRPr="00715A55" w:rsidTr="009733AA">
        <w:tc>
          <w:tcPr>
            <w:tcW w:w="7488" w:type="dxa"/>
          </w:tcPr>
          <w:p w:rsidR="009D0B9E" w:rsidRPr="00715A55" w:rsidRDefault="009B4ED5" w:rsidP="009733AA">
            <w:pPr>
              <w:jc w:val="both"/>
              <w:rPr>
                <w:rFonts w:ascii="AcadNusx" w:hAnsi="AcadNusx"/>
                <w:b/>
              </w:rPr>
            </w:pPr>
            <w:r w:rsidRPr="009B4ED5">
              <w:rPr>
                <w:rFonts w:ascii="Sylfaen" w:hAnsi="Sylfaen" w:cs="Sylfaen"/>
                <w:b/>
              </w:rPr>
              <w:t>აპლიკანტის</w:t>
            </w:r>
            <w:r w:rsidRPr="009B4ED5">
              <w:rPr>
                <w:rFonts w:ascii="AcadNusx" w:hAnsi="AcadNusx"/>
                <w:b/>
              </w:rPr>
              <w:t xml:space="preserve"> </w:t>
            </w:r>
            <w:r w:rsidRPr="009B4ED5">
              <w:rPr>
                <w:rFonts w:ascii="Sylfaen" w:hAnsi="Sylfaen" w:cs="Sylfaen"/>
                <w:b/>
              </w:rPr>
              <w:t>გვარი</w:t>
            </w:r>
            <w:r w:rsidRPr="009B4ED5">
              <w:rPr>
                <w:rFonts w:ascii="AcadNusx" w:hAnsi="AcadNusx"/>
                <w:b/>
              </w:rPr>
              <w:t xml:space="preserve">, </w:t>
            </w:r>
            <w:r w:rsidRPr="009B4ED5">
              <w:rPr>
                <w:rFonts w:ascii="Sylfaen" w:hAnsi="Sylfaen" w:cs="Sylfaen"/>
                <w:b/>
              </w:rPr>
              <w:t>სახელი</w:t>
            </w:r>
          </w:p>
        </w:tc>
      </w:tr>
      <w:tr w:rsidR="009D0B9E" w:rsidRPr="00715A55" w:rsidTr="009733AA">
        <w:tc>
          <w:tcPr>
            <w:tcW w:w="7488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  <w:p w:rsidR="009D0B9E" w:rsidRPr="00715A55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9D0B9E" w:rsidRPr="00715A55" w:rsidTr="009733AA">
        <w:tc>
          <w:tcPr>
            <w:tcW w:w="9360" w:type="dxa"/>
            <w:gridSpan w:val="2"/>
          </w:tcPr>
          <w:p w:rsidR="009D0B9E" w:rsidRPr="00715A55" w:rsidRDefault="009B4ED5" w:rsidP="009733AA">
            <w:pPr>
              <w:jc w:val="both"/>
              <w:rPr>
                <w:rFonts w:ascii="AcadNusx" w:hAnsi="AcadNusx"/>
                <w:b/>
              </w:rPr>
            </w:pPr>
            <w:r w:rsidRPr="009B4ED5">
              <w:rPr>
                <w:rFonts w:ascii="Sylfaen" w:hAnsi="Sylfaen" w:cs="Sylfaen"/>
                <w:b/>
              </w:rPr>
              <w:t>რეკომენდაციის</w:t>
            </w:r>
            <w:r w:rsidRPr="009B4ED5">
              <w:rPr>
                <w:rFonts w:ascii="AcadNusx" w:hAnsi="AcadNusx"/>
                <w:b/>
              </w:rPr>
              <w:t xml:space="preserve"> </w:t>
            </w:r>
            <w:r w:rsidRPr="009B4ED5">
              <w:rPr>
                <w:rFonts w:ascii="Sylfaen" w:hAnsi="Sylfaen" w:cs="Sylfaen"/>
                <w:b/>
              </w:rPr>
              <w:t>წარმომდგენი</w:t>
            </w:r>
            <w:r w:rsidRPr="009B4ED5">
              <w:rPr>
                <w:rFonts w:ascii="AcadNusx" w:hAnsi="AcadNusx"/>
                <w:b/>
              </w:rPr>
              <w:t xml:space="preserve"> </w:t>
            </w:r>
            <w:r w:rsidRPr="009B4ED5">
              <w:rPr>
                <w:rFonts w:ascii="Sylfaen" w:hAnsi="Sylfaen" w:cs="Sylfaen"/>
                <w:b/>
              </w:rPr>
              <w:t>პირი</w:t>
            </w:r>
          </w:p>
        </w:tc>
      </w:tr>
      <w:tr w:rsidR="009D0B9E" w:rsidRPr="00715A55" w:rsidTr="009733AA">
        <w:tc>
          <w:tcPr>
            <w:tcW w:w="3060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sz w:val="10"/>
                <w:szCs w:val="10"/>
              </w:rPr>
            </w:pPr>
          </w:p>
          <w:p w:rsidR="009B4ED5" w:rsidRPr="009B4ED5" w:rsidRDefault="009B4ED5" w:rsidP="009B4ED5">
            <w:pPr>
              <w:jc w:val="both"/>
              <w:rPr>
                <w:rFonts w:ascii="AcadNusx" w:hAnsi="AcadNusx"/>
              </w:rPr>
            </w:pPr>
            <w:r w:rsidRPr="009B4ED5">
              <w:rPr>
                <w:rFonts w:ascii="Sylfaen" w:hAnsi="Sylfaen" w:cs="Sylfaen"/>
              </w:rPr>
              <w:t>გვარი</w:t>
            </w:r>
            <w:r w:rsidRPr="009B4ED5">
              <w:rPr>
                <w:rFonts w:ascii="AcadNusx" w:hAnsi="AcadNusx"/>
              </w:rPr>
              <w:t xml:space="preserve">, </w:t>
            </w:r>
            <w:r w:rsidRPr="009B4ED5">
              <w:rPr>
                <w:rFonts w:ascii="Sylfaen" w:hAnsi="Sylfaen" w:cs="Sylfaen"/>
              </w:rPr>
              <w:t>სახელი</w:t>
            </w:r>
          </w:p>
          <w:p w:rsidR="009D0B9E" w:rsidRPr="00715A55" w:rsidRDefault="009B4ED5" w:rsidP="009B4ED5">
            <w:pPr>
              <w:jc w:val="both"/>
              <w:rPr>
                <w:rFonts w:ascii="AcadNusx" w:hAnsi="AcadNusx"/>
                <w:sz w:val="10"/>
                <w:szCs w:val="10"/>
              </w:rPr>
            </w:pPr>
            <w:r w:rsidRPr="009B4ED5">
              <w:rPr>
                <w:rFonts w:ascii="AcadNusx" w:hAnsi="AcadNusx"/>
              </w:rPr>
              <w:t xml:space="preserve">     </w:t>
            </w:r>
          </w:p>
        </w:tc>
        <w:tc>
          <w:tcPr>
            <w:tcW w:w="6300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b/>
              </w:rPr>
            </w:pPr>
          </w:p>
        </w:tc>
      </w:tr>
      <w:tr w:rsidR="009D0B9E" w:rsidRPr="00715A55" w:rsidTr="009733AA">
        <w:tc>
          <w:tcPr>
            <w:tcW w:w="3060" w:type="dxa"/>
          </w:tcPr>
          <w:p w:rsidR="009D0B9E" w:rsidRPr="00715A55" w:rsidRDefault="009D0B9E" w:rsidP="009733AA">
            <w:pPr>
              <w:rPr>
                <w:rFonts w:ascii="AcadNusx" w:hAnsi="AcadNusx"/>
                <w:sz w:val="10"/>
                <w:szCs w:val="10"/>
              </w:rPr>
            </w:pPr>
          </w:p>
          <w:p w:rsidR="009D0B9E" w:rsidRPr="00715A55" w:rsidRDefault="009B4ED5" w:rsidP="009733AA">
            <w:pPr>
              <w:jc w:val="both"/>
              <w:rPr>
                <w:rFonts w:ascii="AcadNusx" w:hAnsi="AcadNusx"/>
                <w:b/>
                <w:sz w:val="10"/>
                <w:szCs w:val="10"/>
              </w:rPr>
            </w:pPr>
            <w:r w:rsidRPr="009B4ED5">
              <w:rPr>
                <w:rFonts w:ascii="Sylfaen" w:hAnsi="Sylfaen" w:cs="Sylfaen"/>
              </w:rPr>
              <w:t>თანამდებობა</w:t>
            </w:r>
            <w:r w:rsidRPr="009B4ED5">
              <w:rPr>
                <w:rFonts w:ascii="AcadNusx" w:hAnsi="AcadNusx"/>
              </w:rPr>
              <w:t xml:space="preserve"> </w:t>
            </w:r>
            <w:r w:rsidRPr="009B4ED5">
              <w:rPr>
                <w:rFonts w:ascii="Sylfaen" w:hAnsi="Sylfaen" w:cs="Sylfaen"/>
              </w:rPr>
              <w:t>და</w:t>
            </w:r>
            <w:r w:rsidRPr="009B4ED5">
              <w:rPr>
                <w:rFonts w:ascii="AcadNusx" w:hAnsi="AcadNusx"/>
              </w:rPr>
              <w:t xml:space="preserve"> </w:t>
            </w:r>
            <w:r w:rsidRPr="009B4ED5">
              <w:rPr>
                <w:rFonts w:ascii="Sylfaen" w:hAnsi="Sylfaen" w:cs="Sylfaen"/>
              </w:rPr>
              <w:t>წოდება</w:t>
            </w:r>
          </w:p>
        </w:tc>
        <w:tc>
          <w:tcPr>
            <w:tcW w:w="6300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b/>
              </w:rPr>
            </w:pPr>
          </w:p>
        </w:tc>
      </w:tr>
    </w:tbl>
    <w:p w:rsidR="009D0B9E" w:rsidRDefault="00F2377A" w:rsidP="009D0B9E">
      <w:pPr>
        <w:jc w:val="both"/>
        <w:rPr>
          <w:rFonts w:ascii="ChveuNusx" w:hAnsi="ChveuNusx"/>
          <w:b/>
          <w:sz w:val="28"/>
          <w:szCs w:val="28"/>
        </w:rPr>
      </w:pPr>
      <w:r>
        <w:rPr>
          <w:rFonts w:ascii="AcadMtavr" w:hAnsi="AcadMtavr"/>
          <w:b/>
          <w:noProof/>
        </w:rPr>
        <w:pict>
          <v:rect id="Rectangle 3" o:spid="_x0000_s1026" style="position:absolute;left:0;text-align:left;margin-left:296.25pt;margin-top:11.1pt;width:90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">
            <v:textbox>
              <w:txbxContent>
                <w:p w:rsidR="009D0B9E" w:rsidRDefault="009D0B9E" w:rsidP="009D0B9E"/>
              </w:txbxContent>
            </v:textbox>
          </v:rect>
        </w:pict>
      </w:r>
    </w:p>
    <w:p w:rsidR="009D0B9E" w:rsidRDefault="009B4ED5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9B4ED5">
        <w:rPr>
          <w:rFonts w:ascii="Sylfaen" w:hAnsi="Sylfaen" w:cs="Sylfaen"/>
          <w:b/>
        </w:rPr>
        <w:t>რომელი</w:t>
      </w:r>
      <w:r w:rsidRPr="009B4ED5">
        <w:rPr>
          <w:rFonts w:ascii="AcadNusx" w:hAnsi="AcadNusx"/>
          <w:b/>
        </w:rPr>
        <w:t xml:space="preserve"> </w:t>
      </w:r>
      <w:r w:rsidRPr="009B4ED5">
        <w:rPr>
          <w:rFonts w:ascii="Sylfaen" w:hAnsi="Sylfaen" w:cs="Sylfaen"/>
          <w:b/>
        </w:rPr>
        <w:t>წლიდან</w:t>
      </w:r>
      <w:r w:rsidRPr="009B4ED5">
        <w:rPr>
          <w:rFonts w:ascii="AcadNusx" w:hAnsi="AcadNusx"/>
          <w:b/>
        </w:rPr>
        <w:t xml:space="preserve"> </w:t>
      </w:r>
      <w:r w:rsidRPr="009B4ED5">
        <w:rPr>
          <w:rFonts w:ascii="Sylfaen" w:hAnsi="Sylfaen" w:cs="Sylfaen"/>
          <w:b/>
        </w:rPr>
        <w:t>იცნობთ</w:t>
      </w:r>
      <w:r w:rsidRPr="009B4ED5">
        <w:rPr>
          <w:rFonts w:ascii="AcadNusx" w:hAnsi="AcadNusx"/>
          <w:b/>
        </w:rPr>
        <w:t xml:space="preserve"> </w:t>
      </w:r>
      <w:r w:rsidRPr="009B4ED5">
        <w:rPr>
          <w:rFonts w:ascii="Sylfaen" w:hAnsi="Sylfaen" w:cs="Sylfaen"/>
          <w:b/>
        </w:rPr>
        <w:t>აპლიკანტს</w:t>
      </w:r>
      <w:r w:rsidRPr="009B4ED5">
        <w:rPr>
          <w:rFonts w:ascii="AcadNusx" w:hAnsi="AcadNusx"/>
          <w:b/>
        </w:rPr>
        <w:t>?</w:t>
      </w:r>
    </w:p>
    <w:p w:rsidR="009D0B9E" w:rsidRDefault="009B4ED5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9B4ED5">
        <w:rPr>
          <w:rFonts w:ascii="Sylfaen" w:hAnsi="Sylfaen" w:cs="Sylfaen"/>
          <w:b/>
          <w:sz w:val="20"/>
          <w:szCs w:val="20"/>
          <w:lang w:val="es-ES_tradnl"/>
        </w:rPr>
        <w:t>რით</w:t>
      </w:r>
      <w:r w:rsidRPr="009B4ED5">
        <w:rPr>
          <w:rFonts w:ascii="AcadNusx" w:hAnsi="AcadNusx"/>
          <w:b/>
          <w:sz w:val="20"/>
          <w:szCs w:val="20"/>
          <w:lang w:val="es-ES_tradnl"/>
        </w:rPr>
        <w:t xml:space="preserve"> </w:t>
      </w:r>
      <w:r w:rsidRPr="009B4ED5">
        <w:rPr>
          <w:rFonts w:ascii="Sylfaen" w:hAnsi="Sylfaen" w:cs="Sylfaen"/>
          <w:b/>
          <w:sz w:val="20"/>
          <w:szCs w:val="20"/>
          <w:lang w:val="es-ES_tradnl"/>
        </w:rPr>
        <w:t>განსხვავდება</w:t>
      </w:r>
      <w:r w:rsidRPr="009B4ED5">
        <w:rPr>
          <w:rFonts w:ascii="AcadNusx" w:hAnsi="AcadNusx"/>
          <w:b/>
          <w:sz w:val="20"/>
          <w:szCs w:val="20"/>
          <w:lang w:val="es-ES_tradnl"/>
        </w:rPr>
        <w:t xml:space="preserve"> </w:t>
      </w:r>
      <w:r w:rsidRPr="009B4ED5">
        <w:rPr>
          <w:rFonts w:ascii="Sylfaen" w:hAnsi="Sylfaen" w:cs="Sylfaen"/>
          <w:b/>
          <w:sz w:val="20"/>
          <w:szCs w:val="20"/>
          <w:lang w:val="es-ES_tradnl"/>
        </w:rPr>
        <w:t>აპლიკანტი</w:t>
      </w:r>
      <w:r w:rsidRPr="009B4ED5">
        <w:rPr>
          <w:rFonts w:ascii="AcadNusx" w:hAnsi="AcadNusx"/>
          <w:b/>
          <w:sz w:val="20"/>
          <w:szCs w:val="20"/>
          <w:lang w:val="es-ES_tradnl"/>
        </w:rPr>
        <w:t xml:space="preserve"> </w:t>
      </w:r>
      <w:r w:rsidRPr="009B4ED5">
        <w:rPr>
          <w:rFonts w:ascii="Sylfaen" w:hAnsi="Sylfaen" w:cs="Sylfaen"/>
          <w:b/>
          <w:sz w:val="20"/>
          <w:szCs w:val="20"/>
          <w:lang w:val="es-ES_tradnl"/>
        </w:rPr>
        <w:t>სხვა</w:t>
      </w:r>
      <w:r w:rsidRPr="009B4ED5">
        <w:rPr>
          <w:rFonts w:ascii="AcadNusx" w:hAnsi="AcadNusx"/>
          <w:b/>
          <w:sz w:val="20"/>
          <w:szCs w:val="20"/>
          <w:lang w:val="es-ES_tradnl"/>
        </w:rPr>
        <w:t xml:space="preserve"> </w:t>
      </w:r>
      <w:r w:rsidRPr="009B4ED5">
        <w:rPr>
          <w:rFonts w:ascii="Sylfaen" w:hAnsi="Sylfaen" w:cs="Sylfaen"/>
          <w:b/>
          <w:sz w:val="20"/>
          <w:szCs w:val="20"/>
          <w:lang w:val="es-ES_tradnl"/>
        </w:rPr>
        <w:t>პროფესიონალებისაგან</w:t>
      </w:r>
      <w:r w:rsidRPr="009B4ED5">
        <w:rPr>
          <w:rFonts w:ascii="AcadNusx" w:hAnsi="AcadNusx"/>
          <w:b/>
          <w:sz w:val="20"/>
          <w:szCs w:val="20"/>
          <w:lang w:val="es-ES_tradnl"/>
        </w:rPr>
        <w:t>?</w:t>
      </w:r>
    </w:p>
    <w:p w:rsidR="009D0B9E" w:rsidRPr="00F8476C" w:rsidRDefault="009B4ED5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>
        <w:rPr>
          <w:rFonts w:ascii="AcadMtavr" w:hAnsi="AcadMtavr"/>
          <w:b/>
          <w:noProof/>
        </w:rPr>
        <w:pict>
          <v:rect id="Rectangle 4" o:spid="_x0000_s1027" style="position:absolute;left:0;text-align:left;margin-left:0;margin-top:10.55pt;width:468pt;height:4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"/>
        </w:pict>
      </w: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  <w:r w:rsidRPr="00F8476C">
        <w:rPr>
          <w:rFonts w:ascii="AcadMtavr" w:hAnsi="AcadMtavr"/>
          <w:b/>
          <w:lang w:val="es-ES_tradnl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83"/>
      </w:tblGrid>
      <w:tr w:rsidR="009D0B9E" w:rsidRPr="009B4ED5" w:rsidTr="009733AA">
        <w:tc>
          <w:tcPr>
            <w:tcW w:w="9360" w:type="dxa"/>
            <w:gridSpan w:val="2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b/>
                <w:sz w:val="6"/>
                <w:szCs w:val="6"/>
                <w:lang w:val="es-ES_tradnl"/>
              </w:rPr>
            </w:pPr>
          </w:p>
          <w:p w:rsidR="009D0B9E" w:rsidRPr="00715A55" w:rsidRDefault="009B4ED5" w:rsidP="009733AA">
            <w:pPr>
              <w:jc w:val="both"/>
              <w:rPr>
                <w:rFonts w:ascii="AcadNusx" w:hAnsi="AcadNusx"/>
                <w:b/>
                <w:sz w:val="6"/>
                <w:szCs w:val="6"/>
                <w:lang w:val="it-IT"/>
              </w:rPr>
            </w:pPr>
            <w:r w:rsidRPr="009B4ED5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მიუთითეთ</w:t>
            </w:r>
            <w:r w:rsidRPr="009B4ED5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აპლიკანტის</w:t>
            </w:r>
            <w:r w:rsidRPr="009B4ED5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: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ძლიერი</w:t>
            </w:r>
            <w:r w:rsidRPr="009B4ED5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და</w:t>
            </w:r>
            <w:r w:rsidRPr="009B4ED5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სუსტი</w:t>
            </w:r>
            <w:r w:rsidRPr="009B4ED5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მხარეები</w:t>
            </w:r>
          </w:p>
        </w:tc>
      </w:tr>
      <w:tr w:rsidR="009D0B9E" w:rsidRPr="00FB3F82" w:rsidTr="009733AA">
        <w:tc>
          <w:tcPr>
            <w:tcW w:w="4677" w:type="dxa"/>
          </w:tcPr>
          <w:p w:rsidR="009D0B9E" w:rsidRPr="009B4ED5" w:rsidRDefault="009B4ED5" w:rsidP="009733A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ძლიერი მხარე</w:t>
            </w:r>
          </w:p>
        </w:tc>
        <w:tc>
          <w:tcPr>
            <w:tcW w:w="4683" w:type="dxa"/>
          </w:tcPr>
          <w:p w:rsidR="009D0B9E" w:rsidRPr="009B4ED5" w:rsidRDefault="009B4ED5" w:rsidP="009733A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სუსტი მხარე</w:t>
            </w:r>
          </w:p>
        </w:tc>
      </w:tr>
      <w:tr w:rsidR="009D0B9E" w:rsidRPr="00FB3F82" w:rsidTr="009733AA">
        <w:tc>
          <w:tcPr>
            <w:tcW w:w="4677" w:type="dxa"/>
          </w:tcPr>
          <w:p w:rsidR="009D0B9E" w:rsidRPr="00715A55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715A55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715A55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715A55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715A55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715A55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  <w:tc>
          <w:tcPr>
            <w:tcW w:w="4683" w:type="dxa"/>
          </w:tcPr>
          <w:p w:rsidR="009D0B9E" w:rsidRPr="00715A55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600"/>
      </w:tblGrid>
      <w:tr w:rsidR="009D0B9E" w:rsidRPr="00715A55" w:rsidTr="009733AA">
        <w:tc>
          <w:tcPr>
            <w:tcW w:w="9360" w:type="dxa"/>
            <w:gridSpan w:val="2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b/>
                <w:sz w:val="10"/>
                <w:szCs w:val="10"/>
              </w:rPr>
            </w:pPr>
          </w:p>
          <w:p w:rsidR="009D0B9E" w:rsidRPr="00715A55" w:rsidRDefault="009B4ED5" w:rsidP="009733AA">
            <w:pPr>
              <w:jc w:val="both"/>
              <w:rPr>
                <w:rFonts w:ascii="AcadNusx" w:hAnsi="AcadNusx"/>
                <w:b/>
                <w:sz w:val="40"/>
                <w:szCs w:val="40"/>
              </w:rPr>
            </w:pPr>
            <w:r>
              <w:rPr>
                <w:rFonts w:ascii="Sylfaen" w:hAnsi="Sylfaen"/>
                <w:b/>
                <w:lang w:val="ka-GE"/>
              </w:rPr>
              <w:t>აპლიკანტის შეფასება</w:t>
            </w:r>
            <w:r w:rsidR="009D0B9E" w:rsidRPr="00715A55">
              <w:rPr>
                <w:rFonts w:ascii="AcadNusx" w:hAnsi="AcadNusx"/>
                <w:b/>
                <w:sz w:val="40"/>
                <w:szCs w:val="40"/>
              </w:rPr>
              <w:t>•</w:t>
            </w:r>
          </w:p>
          <w:p w:rsidR="009D0B9E" w:rsidRPr="00715A55" w:rsidRDefault="009D0B9E" w:rsidP="009733AA">
            <w:pPr>
              <w:jc w:val="both"/>
              <w:rPr>
                <w:rFonts w:ascii="AcadNusx" w:hAnsi="AcadNusx"/>
                <w:b/>
                <w:sz w:val="10"/>
                <w:szCs w:val="10"/>
              </w:rPr>
            </w:pPr>
          </w:p>
        </w:tc>
      </w:tr>
      <w:tr w:rsidR="009D0B9E" w:rsidRPr="00715A55" w:rsidTr="009733AA">
        <w:tc>
          <w:tcPr>
            <w:tcW w:w="5760" w:type="dxa"/>
            <w:vAlign w:val="center"/>
          </w:tcPr>
          <w:p w:rsidR="009D0B9E" w:rsidRPr="009B4ED5" w:rsidRDefault="009B4ED5" w:rsidP="009733AA">
            <w:pPr>
              <w:ind w:left="360" w:hanging="36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მოსწრება</w:t>
            </w:r>
          </w:p>
        </w:tc>
        <w:tc>
          <w:tcPr>
            <w:tcW w:w="3600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sz w:val="28"/>
                <w:szCs w:val="28"/>
              </w:rPr>
            </w:pPr>
          </w:p>
        </w:tc>
      </w:tr>
      <w:tr w:rsidR="009D0B9E" w:rsidRPr="00715A55" w:rsidTr="009733AA">
        <w:tc>
          <w:tcPr>
            <w:tcW w:w="5760" w:type="dxa"/>
            <w:vAlign w:val="center"/>
          </w:tcPr>
          <w:p w:rsidR="009D0B9E" w:rsidRPr="00715A55" w:rsidRDefault="009B4ED5" w:rsidP="009733AA">
            <w:pPr>
              <w:ind w:left="360" w:hanging="360"/>
              <w:jc w:val="center"/>
              <w:rPr>
                <w:rFonts w:ascii="AcadNusx" w:hAnsi="AcadNusx"/>
                <w:b/>
                <w:sz w:val="20"/>
                <w:szCs w:val="20"/>
              </w:rPr>
            </w:pP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ინტელექტუალური</w:t>
            </w:r>
            <w:r w:rsidRPr="009B4ED5">
              <w:rPr>
                <w:rFonts w:ascii="AcadNusx" w:hAnsi="AcadNusx"/>
                <w:b/>
                <w:sz w:val="20"/>
                <w:szCs w:val="20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შესაძლებლობები</w:t>
            </w:r>
          </w:p>
        </w:tc>
        <w:tc>
          <w:tcPr>
            <w:tcW w:w="3600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sz w:val="28"/>
                <w:szCs w:val="28"/>
              </w:rPr>
            </w:pPr>
          </w:p>
        </w:tc>
      </w:tr>
      <w:tr w:rsidR="009D0B9E" w:rsidRPr="00715A55" w:rsidTr="009733AA">
        <w:tc>
          <w:tcPr>
            <w:tcW w:w="5760" w:type="dxa"/>
            <w:vAlign w:val="center"/>
          </w:tcPr>
          <w:p w:rsidR="009D0B9E" w:rsidRPr="00715A55" w:rsidRDefault="009B4ED5" w:rsidP="009733AA">
            <w:pPr>
              <w:ind w:left="360" w:right="-108" w:hanging="360"/>
              <w:jc w:val="center"/>
              <w:rPr>
                <w:rFonts w:ascii="AcadNusx" w:hAnsi="AcadNusx"/>
                <w:b/>
                <w:sz w:val="20"/>
                <w:szCs w:val="20"/>
              </w:rPr>
            </w:pP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დაგეგმილი</w:t>
            </w:r>
            <w:r w:rsidRPr="009B4ED5">
              <w:rPr>
                <w:rFonts w:ascii="AcadNusx" w:hAnsi="AcadNusx"/>
                <w:b/>
                <w:sz w:val="20"/>
                <w:szCs w:val="20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პროგრამული</w:t>
            </w:r>
            <w:r w:rsidRPr="009B4ED5">
              <w:rPr>
                <w:rFonts w:ascii="AcadNusx" w:hAnsi="AcadNusx"/>
                <w:b/>
                <w:sz w:val="20"/>
                <w:szCs w:val="20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სწავლის</w:t>
            </w:r>
            <w:r w:rsidRPr="009B4ED5">
              <w:rPr>
                <w:rFonts w:ascii="AcadNusx" w:hAnsi="AcadNusx"/>
                <w:b/>
                <w:sz w:val="20"/>
                <w:szCs w:val="20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მიმართ</w:t>
            </w:r>
            <w:r w:rsidRPr="009B4ED5">
              <w:rPr>
                <w:rFonts w:ascii="AcadNusx" w:hAnsi="AcadNusx"/>
                <w:b/>
                <w:sz w:val="20"/>
                <w:szCs w:val="20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მისი</w:t>
            </w:r>
            <w:r w:rsidRPr="009B4ED5">
              <w:rPr>
                <w:rFonts w:ascii="AcadNusx" w:hAnsi="AcadNusx"/>
                <w:b/>
                <w:sz w:val="20"/>
                <w:szCs w:val="20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</w:rPr>
              <w:t>მოტივაცია</w:t>
            </w:r>
          </w:p>
        </w:tc>
        <w:tc>
          <w:tcPr>
            <w:tcW w:w="3600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sz w:val="28"/>
                <w:szCs w:val="28"/>
              </w:rPr>
            </w:pPr>
          </w:p>
        </w:tc>
      </w:tr>
      <w:tr w:rsidR="009D0B9E" w:rsidRPr="009B4ED5" w:rsidTr="009733AA">
        <w:tc>
          <w:tcPr>
            <w:tcW w:w="5760" w:type="dxa"/>
            <w:vAlign w:val="center"/>
          </w:tcPr>
          <w:p w:rsidR="009D0B9E" w:rsidRPr="00715A55" w:rsidRDefault="009B4ED5" w:rsidP="009733AA">
            <w:pPr>
              <w:jc w:val="center"/>
              <w:rPr>
                <w:rFonts w:ascii="AcadNusx" w:hAnsi="AcadNusx"/>
                <w:b/>
                <w:sz w:val="20"/>
                <w:szCs w:val="20"/>
                <w:lang w:val="es-ES"/>
              </w:rPr>
            </w:pPr>
            <w:r w:rsidRPr="009B4ED5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შეფასების</w:t>
            </w:r>
            <w:r w:rsidRPr="009B4ED5">
              <w:rPr>
                <w:rFonts w:ascii="AcadNusx" w:hAnsi="AcadNusx"/>
                <w:b/>
                <w:sz w:val="20"/>
                <w:szCs w:val="20"/>
                <w:lang w:val="es-ES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სხვა</w:t>
            </w:r>
            <w:r w:rsidRPr="009B4ED5">
              <w:rPr>
                <w:rFonts w:ascii="AcadNusx" w:hAnsi="AcadNusx"/>
                <w:b/>
                <w:sz w:val="20"/>
                <w:szCs w:val="20"/>
                <w:lang w:val="es-ES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კრიტერიუმები</w:t>
            </w:r>
            <w:r w:rsidRPr="009B4ED5">
              <w:rPr>
                <w:rFonts w:ascii="AcadNusx" w:hAnsi="AcadNusx"/>
                <w:b/>
                <w:sz w:val="20"/>
                <w:szCs w:val="20"/>
                <w:lang w:val="es-ES"/>
              </w:rPr>
              <w:t xml:space="preserve"> (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თქვენი</w:t>
            </w:r>
            <w:r w:rsidRPr="009B4ED5">
              <w:rPr>
                <w:rFonts w:ascii="AcadNusx" w:hAnsi="AcadNusx"/>
                <w:b/>
                <w:sz w:val="20"/>
                <w:szCs w:val="20"/>
                <w:lang w:val="es-ES"/>
              </w:rPr>
              <w:t xml:space="preserve"> </w:t>
            </w:r>
            <w:r w:rsidRPr="009B4ED5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სურვილისამებრ</w:t>
            </w:r>
            <w:r w:rsidRPr="009B4ED5">
              <w:rPr>
                <w:rFonts w:ascii="AcadNusx" w:hAnsi="AcadNusx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3600" w:type="dxa"/>
          </w:tcPr>
          <w:p w:rsidR="009D0B9E" w:rsidRPr="00715A55" w:rsidRDefault="009D0B9E" w:rsidP="009733AA">
            <w:pPr>
              <w:jc w:val="both"/>
              <w:rPr>
                <w:rFonts w:ascii="AcadNusx" w:hAnsi="AcadNusx"/>
                <w:sz w:val="28"/>
                <w:szCs w:val="28"/>
                <w:lang w:val="es-ES"/>
              </w:rPr>
            </w:pPr>
          </w:p>
        </w:tc>
      </w:tr>
    </w:tbl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  <w:r w:rsidRPr="009B4ED5">
        <w:rPr>
          <w:rFonts w:ascii="AcadNusx" w:hAnsi="AcadNusx"/>
          <w:b/>
          <w:sz w:val="40"/>
          <w:szCs w:val="40"/>
          <w:lang w:val="es-ES"/>
        </w:rPr>
        <w:t xml:space="preserve">• </w:t>
      </w:r>
      <w:r w:rsidRPr="009B4ED5">
        <w:rPr>
          <w:rFonts w:ascii="Sylfaen" w:hAnsi="Sylfaen" w:cs="Sylfaen"/>
          <w:b/>
          <w:lang w:val="es-ES"/>
        </w:rPr>
        <w:t>დახასიათება</w:t>
      </w:r>
      <w:r w:rsidRPr="009B4ED5">
        <w:rPr>
          <w:rFonts w:ascii="AcadNusx" w:hAnsi="AcadNusx"/>
          <w:b/>
          <w:lang w:val="es-ES"/>
        </w:rPr>
        <w:t>-</w:t>
      </w:r>
      <w:r w:rsidRPr="009B4ED5">
        <w:rPr>
          <w:rFonts w:ascii="Sylfaen" w:hAnsi="Sylfaen" w:cs="Sylfaen"/>
          <w:b/>
          <w:lang w:val="es-ES"/>
        </w:rPr>
        <w:t>რეკომენდაცია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წარმოადგინეთ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დანართის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სახით</w:t>
      </w:r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  <w:r w:rsidRPr="009B4ED5">
        <w:rPr>
          <w:rFonts w:ascii="AcadNusx" w:hAnsi="AcadNusx"/>
          <w:b/>
          <w:lang w:val="es-ES"/>
        </w:rPr>
        <w:t xml:space="preserve">       (</w:t>
      </w:r>
      <w:r w:rsidRPr="009B4ED5">
        <w:rPr>
          <w:rFonts w:ascii="Sylfaen" w:hAnsi="Sylfaen" w:cs="Sylfaen"/>
          <w:b/>
          <w:lang w:val="es-ES"/>
        </w:rPr>
        <w:t>თქვენი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სურვილისამებრ</w:t>
      </w:r>
      <w:r w:rsidRPr="009B4ED5">
        <w:rPr>
          <w:rFonts w:ascii="AcadNusx" w:hAnsi="AcadNusx"/>
          <w:b/>
          <w:lang w:val="es-ES"/>
        </w:rPr>
        <w:t>)</w:t>
      </w:r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  <w:bookmarkStart w:id="0" w:name="_GoBack"/>
      <w:bookmarkEnd w:id="0"/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  <w:r w:rsidRPr="009B4ED5">
        <w:rPr>
          <w:rFonts w:ascii="AcadNusx" w:hAnsi="AcadNusx"/>
          <w:b/>
          <w:lang w:val="es-ES"/>
        </w:rPr>
        <w:t xml:space="preserve">-----------------------------------------------------                   </w:t>
      </w:r>
      <w:r w:rsidRPr="009B4ED5">
        <w:rPr>
          <w:rFonts w:ascii="Sylfaen" w:hAnsi="Sylfaen" w:cs="Sylfaen"/>
          <w:b/>
          <w:lang w:val="es-ES"/>
        </w:rPr>
        <w:t>თარიღი</w:t>
      </w:r>
      <w:r w:rsidRPr="009B4ED5">
        <w:rPr>
          <w:rFonts w:ascii="AcadNusx" w:hAnsi="AcadNusx"/>
          <w:b/>
          <w:lang w:val="es-ES"/>
        </w:rPr>
        <w:t>:</w:t>
      </w:r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  <w:r w:rsidRPr="009B4ED5">
        <w:rPr>
          <w:rFonts w:ascii="AcadNusx" w:hAnsi="AcadNusx"/>
          <w:b/>
          <w:lang w:val="es-ES"/>
        </w:rPr>
        <w:t xml:space="preserve">              </w:t>
      </w:r>
      <w:r w:rsidRPr="009B4ED5">
        <w:rPr>
          <w:rFonts w:ascii="Sylfaen" w:hAnsi="Sylfaen" w:cs="Sylfaen"/>
          <w:b/>
          <w:lang w:val="es-ES"/>
        </w:rPr>
        <w:t>ხელმოწერა</w:t>
      </w:r>
      <w:r w:rsidRPr="009B4ED5">
        <w:rPr>
          <w:rFonts w:ascii="AcadNusx" w:hAnsi="AcadNusx"/>
          <w:b/>
          <w:lang w:val="es-ES"/>
        </w:rPr>
        <w:t xml:space="preserve">       </w:t>
      </w:r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  <w:r w:rsidRPr="009B4ED5">
        <w:rPr>
          <w:rFonts w:ascii="Sylfaen" w:hAnsi="Sylfaen" w:cs="Sylfaen"/>
          <w:b/>
          <w:lang w:val="es-ES"/>
        </w:rPr>
        <w:t>სარეკომენდაციო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ფორმა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წარმოადგინეთ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მისამართზე</w:t>
      </w:r>
      <w:r w:rsidRPr="009B4ED5">
        <w:rPr>
          <w:rFonts w:ascii="AcadNusx" w:hAnsi="AcadNusx"/>
          <w:b/>
          <w:lang w:val="es-ES"/>
        </w:rPr>
        <w:t>:</w:t>
      </w:r>
    </w:p>
    <w:p w:rsidR="009B4ED5" w:rsidRPr="009B4ED5" w:rsidRDefault="009B4ED5" w:rsidP="009B4ED5">
      <w:pPr>
        <w:jc w:val="both"/>
        <w:rPr>
          <w:rFonts w:ascii="AcadNusx" w:hAnsi="AcadNusx"/>
          <w:b/>
          <w:lang w:val="es-ES"/>
        </w:rPr>
      </w:pPr>
      <w:r w:rsidRPr="009B4ED5">
        <w:rPr>
          <w:rFonts w:ascii="AcadNusx" w:hAnsi="AcadNusx"/>
          <w:b/>
          <w:lang w:val="es-ES"/>
        </w:rPr>
        <w:t xml:space="preserve">    </w:t>
      </w:r>
      <w:r w:rsidRPr="009B4ED5">
        <w:rPr>
          <w:rFonts w:ascii="Sylfaen" w:hAnsi="Sylfaen" w:cs="Sylfaen"/>
          <w:b/>
          <w:lang w:val="es-ES"/>
        </w:rPr>
        <w:t>შპს</w:t>
      </w:r>
      <w:r w:rsidRPr="009B4ED5">
        <w:rPr>
          <w:rFonts w:ascii="AcadNusx" w:hAnsi="AcadNusx"/>
          <w:b/>
          <w:lang w:val="es-ES"/>
        </w:rPr>
        <w:t xml:space="preserve"> ,,</w:t>
      </w:r>
      <w:r w:rsidRPr="009B4ED5">
        <w:rPr>
          <w:rFonts w:ascii="Sylfaen" w:hAnsi="Sylfaen" w:cs="Sylfaen"/>
          <w:b/>
          <w:lang w:val="es-ES"/>
        </w:rPr>
        <w:t>დავით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ტვილდიანის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სამედიცინო</w:t>
      </w:r>
      <w:r w:rsidRPr="009B4ED5">
        <w:rPr>
          <w:rFonts w:ascii="AcadNusx" w:hAnsi="AcadNusx"/>
          <w:b/>
          <w:lang w:val="es-ES"/>
        </w:rPr>
        <w:t xml:space="preserve">  </w:t>
      </w:r>
      <w:r w:rsidRPr="009B4ED5">
        <w:rPr>
          <w:rFonts w:ascii="Sylfaen" w:hAnsi="Sylfaen" w:cs="Sylfaen"/>
          <w:b/>
          <w:lang w:val="es-ES"/>
        </w:rPr>
        <w:t>უნივერსიტეტი</w:t>
      </w:r>
      <w:r w:rsidRPr="009B4ED5">
        <w:rPr>
          <w:rFonts w:ascii="AcadNusx" w:hAnsi="AcadNusx"/>
          <w:b/>
          <w:lang w:val="es-ES"/>
        </w:rPr>
        <w:t>”</w:t>
      </w:r>
    </w:p>
    <w:p w:rsidR="009D0B9E" w:rsidRPr="009B4ED5" w:rsidRDefault="009B4ED5" w:rsidP="009B4ED5">
      <w:pPr>
        <w:jc w:val="both"/>
        <w:rPr>
          <w:rFonts w:ascii="AcadNusx" w:hAnsi="AcadNusx"/>
          <w:b/>
          <w:lang w:val="es-ES_tradnl"/>
        </w:rPr>
      </w:pPr>
      <w:r w:rsidRPr="009B4ED5">
        <w:rPr>
          <w:rFonts w:ascii="AcadNusx" w:hAnsi="AcadNusx"/>
          <w:b/>
          <w:lang w:val="es-ES"/>
        </w:rPr>
        <w:t xml:space="preserve">       </w:t>
      </w:r>
      <w:r w:rsidRPr="009B4ED5">
        <w:rPr>
          <w:rFonts w:ascii="Sylfaen" w:hAnsi="Sylfaen" w:cs="Sylfaen"/>
          <w:b/>
          <w:lang w:val="es-ES"/>
        </w:rPr>
        <w:t>ლუბლიანას</w:t>
      </w:r>
      <w:r w:rsidRPr="009B4ED5">
        <w:rPr>
          <w:rFonts w:ascii="AcadNusx" w:hAnsi="AcadNusx"/>
          <w:b/>
          <w:lang w:val="es-ES"/>
        </w:rPr>
        <w:t xml:space="preserve"> </w:t>
      </w:r>
      <w:r w:rsidRPr="009B4ED5">
        <w:rPr>
          <w:rFonts w:ascii="Sylfaen" w:hAnsi="Sylfaen" w:cs="Sylfaen"/>
          <w:b/>
          <w:lang w:val="es-ES"/>
        </w:rPr>
        <w:t>ქ</w:t>
      </w:r>
      <w:r w:rsidRPr="009B4ED5">
        <w:rPr>
          <w:rFonts w:ascii="AcadNusx" w:hAnsi="AcadNusx"/>
          <w:b/>
          <w:lang w:val="es-ES"/>
        </w:rPr>
        <w:t xml:space="preserve">. # 2/6, </w:t>
      </w:r>
      <w:r w:rsidRPr="009B4ED5">
        <w:rPr>
          <w:rFonts w:ascii="Sylfaen" w:hAnsi="Sylfaen" w:cs="Sylfaen"/>
          <w:b/>
          <w:lang w:val="es-ES"/>
        </w:rPr>
        <w:t>თბილისი</w:t>
      </w:r>
      <w:r w:rsidRPr="009B4ED5">
        <w:rPr>
          <w:rFonts w:ascii="AcadNusx" w:hAnsi="AcadNusx"/>
          <w:b/>
          <w:lang w:val="es-ES"/>
        </w:rPr>
        <w:t>-0159</w:t>
      </w:r>
    </w:p>
    <w:sectPr w:rsidR="009D0B9E" w:rsidRPr="009B4ED5" w:rsidSect="000B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7A" w:rsidRDefault="00F2377A" w:rsidP="00261F16">
      <w:pPr>
        <w:spacing w:after="0" w:line="240" w:lineRule="auto"/>
      </w:pPr>
      <w:r>
        <w:separator/>
      </w:r>
    </w:p>
  </w:endnote>
  <w:endnote w:type="continuationSeparator" w:id="0">
    <w:p w:rsidR="00F2377A" w:rsidRDefault="00F2377A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cad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ChveuNusx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7A" w:rsidRDefault="00F2377A" w:rsidP="00261F16">
      <w:pPr>
        <w:spacing w:after="0" w:line="240" w:lineRule="auto"/>
      </w:pPr>
      <w:r>
        <w:separator/>
      </w:r>
    </w:p>
  </w:footnote>
  <w:footnote w:type="continuationSeparator" w:id="0">
    <w:p w:rsidR="00F2377A" w:rsidRDefault="00F2377A" w:rsidP="0026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230"/>
    <w:rsid w:val="00014273"/>
    <w:rsid w:val="000237B2"/>
    <w:rsid w:val="00053073"/>
    <w:rsid w:val="00084230"/>
    <w:rsid w:val="00084ED7"/>
    <w:rsid w:val="000B5DA1"/>
    <w:rsid w:val="000C6DB2"/>
    <w:rsid w:val="000D6870"/>
    <w:rsid w:val="0013503A"/>
    <w:rsid w:val="001636E1"/>
    <w:rsid w:val="00181E31"/>
    <w:rsid w:val="001908D5"/>
    <w:rsid w:val="00191F54"/>
    <w:rsid w:val="001A5EE6"/>
    <w:rsid w:val="001E11BE"/>
    <w:rsid w:val="00216E22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45B26"/>
    <w:rsid w:val="003A6DC5"/>
    <w:rsid w:val="003B6865"/>
    <w:rsid w:val="00401BC0"/>
    <w:rsid w:val="004435D3"/>
    <w:rsid w:val="004610F7"/>
    <w:rsid w:val="004667A1"/>
    <w:rsid w:val="00480A92"/>
    <w:rsid w:val="004965E9"/>
    <w:rsid w:val="004A20EF"/>
    <w:rsid w:val="004C057B"/>
    <w:rsid w:val="004C20E3"/>
    <w:rsid w:val="004C43AA"/>
    <w:rsid w:val="004F2278"/>
    <w:rsid w:val="00582D1A"/>
    <w:rsid w:val="005A5E24"/>
    <w:rsid w:val="005A75C1"/>
    <w:rsid w:val="005E10BA"/>
    <w:rsid w:val="00655EA4"/>
    <w:rsid w:val="00656276"/>
    <w:rsid w:val="0066258A"/>
    <w:rsid w:val="0067466F"/>
    <w:rsid w:val="006D2F4E"/>
    <w:rsid w:val="00715A55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B748F"/>
    <w:rsid w:val="008C0700"/>
    <w:rsid w:val="008F405A"/>
    <w:rsid w:val="009173F7"/>
    <w:rsid w:val="009505AF"/>
    <w:rsid w:val="0098148C"/>
    <w:rsid w:val="00987E78"/>
    <w:rsid w:val="00990CCA"/>
    <w:rsid w:val="00990EA1"/>
    <w:rsid w:val="009922F9"/>
    <w:rsid w:val="00995017"/>
    <w:rsid w:val="009B4ED5"/>
    <w:rsid w:val="009D0B9E"/>
    <w:rsid w:val="00A14A07"/>
    <w:rsid w:val="00A308BA"/>
    <w:rsid w:val="00A31D65"/>
    <w:rsid w:val="00A420EC"/>
    <w:rsid w:val="00A64100"/>
    <w:rsid w:val="00A72C7A"/>
    <w:rsid w:val="00A91978"/>
    <w:rsid w:val="00AC2C27"/>
    <w:rsid w:val="00AD08A2"/>
    <w:rsid w:val="00B1338D"/>
    <w:rsid w:val="00B5022A"/>
    <w:rsid w:val="00BB4424"/>
    <w:rsid w:val="00C33E15"/>
    <w:rsid w:val="00C443E2"/>
    <w:rsid w:val="00C4461E"/>
    <w:rsid w:val="00C456F1"/>
    <w:rsid w:val="00C7386E"/>
    <w:rsid w:val="00C763A3"/>
    <w:rsid w:val="00CA1A9D"/>
    <w:rsid w:val="00CC1A44"/>
    <w:rsid w:val="00D0070D"/>
    <w:rsid w:val="00D04860"/>
    <w:rsid w:val="00D062E5"/>
    <w:rsid w:val="00D25397"/>
    <w:rsid w:val="00D36FDF"/>
    <w:rsid w:val="00D87E84"/>
    <w:rsid w:val="00DC6AA1"/>
    <w:rsid w:val="00DE0FED"/>
    <w:rsid w:val="00E23617"/>
    <w:rsid w:val="00E26EE2"/>
    <w:rsid w:val="00E868AC"/>
    <w:rsid w:val="00E94AF3"/>
    <w:rsid w:val="00EC3A5F"/>
    <w:rsid w:val="00EC5EA9"/>
    <w:rsid w:val="00ED5171"/>
    <w:rsid w:val="00EE7D79"/>
    <w:rsid w:val="00EF3007"/>
    <w:rsid w:val="00F012C3"/>
    <w:rsid w:val="00F02BEA"/>
    <w:rsid w:val="00F2019B"/>
    <w:rsid w:val="00F2377A"/>
    <w:rsid w:val="00F27484"/>
    <w:rsid w:val="00F36C92"/>
    <w:rsid w:val="00F37CC4"/>
    <w:rsid w:val="00F85099"/>
    <w:rsid w:val="00F91B0D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5FDB4-E6AA-4BF7-A74B-54281E05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levani Chubinidze</dc:creator>
  <cp:lastModifiedBy>Microsoft account</cp:lastModifiedBy>
  <cp:revision>8</cp:revision>
  <cp:lastPrinted>2016-09-14T11:40:00Z</cp:lastPrinted>
  <dcterms:created xsi:type="dcterms:W3CDTF">2022-03-17T09:44:00Z</dcterms:created>
  <dcterms:modified xsi:type="dcterms:W3CDTF">2022-03-19T10:41:00Z</dcterms:modified>
</cp:coreProperties>
</file>